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314"/>
        <w:tblOverlap w:val="never"/>
        <w:tblW w:w="0" w:type="auto"/>
        <w:tblLook w:val="04A0" w:firstRow="1" w:lastRow="0" w:firstColumn="1" w:lastColumn="0" w:noHBand="0" w:noVBand="1"/>
      </w:tblPr>
      <w:tblGrid>
        <w:gridCol w:w="4419"/>
        <w:gridCol w:w="4597"/>
      </w:tblGrid>
      <w:tr w:rsidR="00521218" w14:paraId="26BD618B" w14:textId="77777777" w:rsidTr="009B2640">
        <w:tc>
          <w:tcPr>
            <w:tcW w:w="4419" w:type="dxa"/>
          </w:tcPr>
          <w:p w14:paraId="1F930A5E" w14:textId="6FEBE312" w:rsidR="00362680" w:rsidRDefault="00362680" w:rsidP="009B2640">
            <w:pPr>
              <w:pStyle w:val="ListParagraph"/>
              <w:numPr>
                <w:ilvl w:val="0"/>
                <w:numId w:val="15"/>
              </w:numPr>
            </w:pPr>
            <w:r w:rsidRPr="00362680">
              <w:rPr>
                <w:noProof/>
                <w:lang w:eastAsia="en-GB"/>
              </w:rPr>
              <w:drawing>
                <wp:anchor distT="0" distB="0" distL="114300" distR="114300" simplePos="0" relativeHeight="251630592" behindDoc="1" locked="0" layoutInCell="1" allowOverlap="1" wp14:anchorId="2F8FF472" wp14:editId="40A19308">
                  <wp:simplePos x="0" y="0"/>
                  <wp:positionH relativeFrom="column">
                    <wp:posOffset>6985</wp:posOffset>
                  </wp:positionH>
                  <wp:positionV relativeFrom="paragraph">
                    <wp:posOffset>651510</wp:posOffset>
                  </wp:positionV>
                  <wp:extent cx="2877820" cy="1383030"/>
                  <wp:effectExtent l="0" t="0" r="0" b="7620"/>
                  <wp:wrapTight wrapText="bothSides">
                    <wp:wrapPolygon edited="0">
                      <wp:start x="0" y="0"/>
                      <wp:lineTo x="0" y="21421"/>
                      <wp:lineTo x="21447" y="21421"/>
                      <wp:lineTo x="21447" y="0"/>
                      <wp:lineTo x="0" y="0"/>
                    </wp:wrapPolygon>
                  </wp:wrapTight>
                  <wp:docPr id="1" name="Picture 1" descr="Image result for children with sen carto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ldren with sen carto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7820" cy="1383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2735">
              <w:t>The k</w:t>
            </w:r>
            <w:r>
              <w:t xml:space="preserve">inds of Special Educational Needs that are provided for at </w:t>
            </w:r>
            <w:r w:rsidR="008A2811">
              <w:t>William Rhodes Primary and Nursery School</w:t>
            </w:r>
          </w:p>
        </w:tc>
        <w:tc>
          <w:tcPr>
            <w:tcW w:w="4597" w:type="dxa"/>
          </w:tcPr>
          <w:p w14:paraId="67018ACB" w14:textId="3372544A" w:rsidR="00362680" w:rsidRDefault="00F37E69" w:rsidP="00667421">
            <w:r>
              <w:t>Our School</w:t>
            </w:r>
            <w:r w:rsidR="00362680">
              <w:t xml:space="preserve"> provides support for pupils across the 4 areas of need outlined in the SEN</w:t>
            </w:r>
            <w:r w:rsidR="00D7004A">
              <w:t>D</w:t>
            </w:r>
            <w:r w:rsidR="00362680">
              <w:t xml:space="preserve"> </w:t>
            </w:r>
            <w:r w:rsidR="00D7004A">
              <w:t>Code of Practice 201</w:t>
            </w:r>
            <w:r w:rsidR="00352945">
              <w:t>4</w:t>
            </w:r>
          </w:p>
          <w:p w14:paraId="413674FF" w14:textId="77777777" w:rsidR="00362680" w:rsidRDefault="00362680" w:rsidP="00667421"/>
          <w:p w14:paraId="61334003" w14:textId="77777777" w:rsidR="00362680" w:rsidRDefault="00362680" w:rsidP="00667421"/>
          <w:p w14:paraId="062BAA14" w14:textId="77777777" w:rsidR="00362680" w:rsidRDefault="00362680" w:rsidP="00667421">
            <w:pPr>
              <w:pStyle w:val="ListParagraph"/>
              <w:numPr>
                <w:ilvl w:val="0"/>
                <w:numId w:val="1"/>
              </w:numPr>
            </w:pPr>
            <w:r>
              <w:t>Communication and Interaction</w:t>
            </w:r>
          </w:p>
          <w:p w14:paraId="542885D3" w14:textId="77777777" w:rsidR="00362680" w:rsidRDefault="00362680" w:rsidP="00667421">
            <w:pPr>
              <w:pStyle w:val="ListParagraph"/>
              <w:numPr>
                <w:ilvl w:val="0"/>
                <w:numId w:val="1"/>
              </w:numPr>
            </w:pPr>
            <w:r>
              <w:t>Cognition and Learning</w:t>
            </w:r>
          </w:p>
          <w:p w14:paraId="31A2D136" w14:textId="77777777" w:rsidR="00362680" w:rsidRDefault="00362680" w:rsidP="00667421">
            <w:pPr>
              <w:pStyle w:val="ListParagraph"/>
              <w:numPr>
                <w:ilvl w:val="0"/>
                <w:numId w:val="1"/>
              </w:numPr>
            </w:pPr>
            <w:r>
              <w:t>Social, Emotional and Mental Health difficulties</w:t>
            </w:r>
          </w:p>
          <w:p w14:paraId="4E40CB20" w14:textId="77777777" w:rsidR="00362680" w:rsidRDefault="00362680" w:rsidP="00667421">
            <w:pPr>
              <w:pStyle w:val="ListParagraph"/>
              <w:numPr>
                <w:ilvl w:val="0"/>
                <w:numId w:val="1"/>
              </w:numPr>
            </w:pPr>
            <w:r>
              <w:t>Sensory and physical needs</w:t>
            </w:r>
          </w:p>
        </w:tc>
      </w:tr>
      <w:tr w:rsidR="00521218" w14:paraId="70049A2D" w14:textId="77777777" w:rsidTr="009B2640">
        <w:tc>
          <w:tcPr>
            <w:tcW w:w="4419" w:type="dxa"/>
          </w:tcPr>
          <w:p w14:paraId="744B907F" w14:textId="6944DDB6" w:rsidR="00362680" w:rsidRDefault="00D15937" w:rsidP="009B2640">
            <w:pPr>
              <w:pStyle w:val="ListParagraph"/>
              <w:numPr>
                <w:ilvl w:val="0"/>
                <w:numId w:val="15"/>
              </w:numPr>
            </w:pPr>
            <w:r w:rsidRPr="00FA0845">
              <w:t>Identifying pupils with SEN</w:t>
            </w:r>
            <w:r w:rsidR="008A2811">
              <w:t>D</w:t>
            </w:r>
            <w:r w:rsidRPr="00FA0845">
              <w:t xml:space="preserve"> and assessing their needs</w:t>
            </w:r>
            <w:r w:rsidR="009B2640">
              <w:t>.</w:t>
            </w:r>
          </w:p>
          <w:p w14:paraId="06870DB9" w14:textId="77777777" w:rsidR="00D15937" w:rsidRDefault="00D15937" w:rsidP="00D15937"/>
          <w:p w14:paraId="006F3D07" w14:textId="77777777" w:rsidR="00D15937" w:rsidRDefault="00D15937" w:rsidP="00D15937"/>
          <w:p w14:paraId="71CFCECD" w14:textId="77777777" w:rsidR="00D15937" w:rsidRDefault="00D15937" w:rsidP="00D15937"/>
          <w:p w14:paraId="6D9D96F0" w14:textId="77777777" w:rsidR="00D15937" w:rsidRDefault="00D15937" w:rsidP="00D15937"/>
          <w:p w14:paraId="11FCFB2E" w14:textId="060000BE" w:rsidR="00D15937" w:rsidRDefault="007A4A7C" w:rsidP="00D15937">
            <w:r>
              <w:rPr>
                <w:noProof/>
                <w:lang w:eastAsia="en-GB"/>
              </w:rPr>
              <w:drawing>
                <wp:inline distT="0" distB="0" distL="0" distR="0" wp14:anchorId="4C7FE95C" wp14:editId="45AB7A95">
                  <wp:extent cx="1621301" cy="12128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2693" cy="1213891"/>
                          </a:xfrm>
                          <a:prstGeom prst="rect">
                            <a:avLst/>
                          </a:prstGeom>
                          <a:noFill/>
                          <a:ln>
                            <a:noFill/>
                          </a:ln>
                        </pic:spPr>
                      </pic:pic>
                    </a:graphicData>
                  </a:graphic>
                </wp:inline>
              </w:drawing>
            </w:r>
          </w:p>
          <w:p w14:paraId="649BE3FD" w14:textId="77777777" w:rsidR="00D15937" w:rsidRDefault="00D15937" w:rsidP="00D15937"/>
          <w:p w14:paraId="7D1D4925" w14:textId="77777777" w:rsidR="00D15937" w:rsidRDefault="00D15937" w:rsidP="00D15937"/>
          <w:p w14:paraId="011A1647" w14:textId="3F999B18" w:rsidR="00D15937" w:rsidRDefault="00D15937" w:rsidP="00D15937"/>
          <w:p w14:paraId="02DFCF33" w14:textId="5F1C8515" w:rsidR="00D15937" w:rsidRDefault="00D15937" w:rsidP="00D15937"/>
          <w:p w14:paraId="642A6141" w14:textId="48E1D74D" w:rsidR="00D15937" w:rsidRDefault="00D15937" w:rsidP="00D15937"/>
          <w:p w14:paraId="1B0D72E7" w14:textId="6DFDB7CB" w:rsidR="00D15937" w:rsidRDefault="00D15937" w:rsidP="00D15937"/>
          <w:p w14:paraId="3980E992" w14:textId="218D6593" w:rsidR="00D15937" w:rsidRDefault="00D15937" w:rsidP="00D15937"/>
          <w:p w14:paraId="487E8295" w14:textId="3864613A" w:rsidR="00D15937" w:rsidRDefault="00D15937" w:rsidP="00D15937"/>
          <w:p w14:paraId="7DF2B267" w14:textId="77777777" w:rsidR="00D15937" w:rsidRDefault="00D15937" w:rsidP="00D15937"/>
          <w:p w14:paraId="755A1109" w14:textId="77777777" w:rsidR="00D15937" w:rsidRDefault="00D15937" w:rsidP="00D15937"/>
          <w:p w14:paraId="4A53DFF2" w14:textId="3ADA7199" w:rsidR="00D15937" w:rsidRPr="00D15937" w:rsidRDefault="00D15937" w:rsidP="00D15937">
            <w:pPr>
              <w:rPr>
                <w:i/>
                <w:iCs/>
              </w:rPr>
            </w:pPr>
            <w:r w:rsidRPr="00D15937">
              <w:rPr>
                <w:i/>
                <w:iCs/>
              </w:rPr>
              <w:t>Slow progress and low attainment will not automatically mean a pupil is recorded as having SE</w:t>
            </w:r>
            <w:r w:rsidR="008A2811">
              <w:rPr>
                <w:i/>
                <w:iCs/>
              </w:rPr>
              <w:t>ND</w:t>
            </w:r>
          </w:p>
        </w:tc>
        <w:tc>
          <w:tcPr>
            <w:tcW w:w="4597" w:type="dxa"/>
          </w:tcPr>
          <w:p w14:paraId="0EC32793" w14:textId="25942CF9" w:rsidR="00362680" w:rsidRDefault="00362680" w:rsidP="00667421">
            <w:r>
              <w:t>Pupils are identified as having SEN, and their needs assessed through:</w:t>
            </w:r>
          </w:p>
          <w:p w14:paraId="408E19C9" w14:textId="77777777" w:rsidR="009B2640" w:rsidRDefault="009B2640" w:rsidP="00667421"/>
          <w:p w14:paraId="6FD1F204" w14:textId="0D1587E5" w:rsidR="00362680" w:rsidRDefault="00362680" w:rsidP="00667421">
            <w:pPr>
              <w:pStyle w:val="ListParagraph"/>
              <w:numPr>
                <w:ilvl w:val="0"/>
                <w:numId w:val="3"/>
              </w:numPr>
            </w:pPr>
            <w:r>
              <w:t xml:space="preserve">Transition information passed on </w:t>
            </w:r>
            <w:r w:rsidR="00AD3D23">
              <w:t>from previous</w:t>
            </w:r>
            <w:r>
              <w:t xml:space="preserve"> schools</w:t>
            </w:r>
            <w:r w:rsidR="008D0E45">
              <w:t>/</w:t>
            </w:r>
            <w:r w:rsidR="00F37E69">
              <w:t>nurseries.</w:t>
            </w:r>
          </w:p>
          <w:p w14:paraId="643E6575" w14:textId="05EF927F" w:rsidR="00362680" w:rsidRDefault="00362680" w:rsidP="00667421">
            <w:pPr>
              <w:pStyle w:val="ListParagraph"/>
              <w:numPr>
                <w:ilvl w:val="0"/>
                <w:numId w:val="3"/>
              </w:numPr>
            </w:pPr>
            <w:r>
              <w:t>Baseline testing, pro</w:t>
            </w:r>
            <w:r w:rsidR="00577086">
              <w:t>gress data,</w:t>
            </w:r>
            <w:r w:rsidR="00DD4A30">
              <w:t xml:space="preserve"> </w:t>
            </w:r>
            <w:r w:rsidR="00552C0E">
              <w:t xml:space="preserve">KS1 </w:t>
            </w:r>
            <w:r w:rsidR="008A2811">
              <w:t xml:space="preserve">and KS2 </w:t>
            </w:r>
            <w:r w:rsidR="00F37E69">
              <w:t xml:space="preserve">assessments, </w:t>
            </w:r>
          </w:p>
          <w:p w14:paraId="48C729D2" w14:textId="48B26A8E" w:rsidR="00362680" w:rsidRDefault="00362680" w:rsidP="00667421">
            <w:pPr>
              <w:pStyle w:val="ListParagraph"/>
              <w:numPr>
                <w:ilvl w:val="0"/>
                <w:numId w:val="3"/>
              </w:numPr>
            </w:pPr>
            <w:r>
              <w:t>Feedback from teaching staff and observations</w:t>
            </w:r>
            <w:r w:rsidR="00DD4A30">
              <w:t xml:space="preserve"> from SENDCo</w:t>
            </w:r>
          </w:p>
          <w:p w14:paraId="1B9C41D8" w14:textId="32C9DEDA" w:rsidR="00552C0E" w:rsidRDefault="00DD4A30" w:rsidP="00667421">
            <w:pPr>
              <w:pStyle w:val="ListParagraph"/>
              <w:numPr>
                <w:ilvl w:val="0"/>
                <w:numId w:val="3"/>
              </w:numPr>
            </w:pPr>
            <w:r>
              <w:t xml:space="preserve">Initial Cause for </w:t>
            </w:r>
            <w:r w:rsidR="00552C0E">
              <w:t xml:space="preserve">Concern forms </w:t>
            </w:r>
          </w:p>
          <w:p w14:paraId="5496CC2A" w14:textId="459B02F5" w:rsidR="00362680" w:rsidRDefault="00D15937" w:rsidP="00667421">
            <w:pPr>
              <w:pStyle w:val="ListParagraph"/>
              <w:numPr>
                <w:ilvl w:val="0"/>
                <w:numId w:val="3"/>
              </w:numPr>
            </w:pPr>
            <w:r>
              <w:t xml:space="preserve">Universal (Whole class or Quality First Teaching) </w:t>
            </w:r>
            <w:r w:rsidR="00552C0E">
              <w:t>I</w:t>
            </w:r>
            <w:r w:rsidR="00362680">
              <w:t>nterventions not showing</w:t>
            </w:r>
            <w:r w:rsidR="00577086">
              <w:t xml:space="preserve"> any</w:t>
            </w:r>
            <w:r w:rsidR="00362680">
              <w:t xml:space="preserve"> impact</w:t>
            </w:r>
            <w:r w:rsidR="00577086">
              <w:t xml:space="preserve"> (following assess, plan, do, review cycle)</w:t>
            </w:r>
          </w:p>
          <w:p w14:paraId="38235926" w14:textId="77777777" w:rsidR="00362680" w:rsidRDefault="00362680" w:rsidP="00667421">
            <w:pPr>
              <w:pStyle w:val="ListParagraph"/>
              <w:numPr>
                <w:ilvl w:val="0"/>
                <w:numId w:val="3"/>
              </w:numPr>
            </w:pPr>
            <w:r>
              <w:t>Referrals from parents</w:t>
            </w:r>
          </w:p>
          <w:p w14:paraId="3F1FE43E" w14:textId="6A2C3A0B" w:rsidR="00362680" w:rsidRDefault="00362680" w:rsidP="00667421">
            <w:pPr>
              <w:pStyle w:val="ListParagraph"/>
              <w:numPr>
                <w:ilvl w:val="0"/>
                <w:numId w:val="3"/>
              </w:numPr>
            </w:pPr>
            <w:r>
              <w:t xml:space="preserve">Pupil </w:t>
            </w:r>
            <w:r w:rsidR="00D15937">
              <w:t xml:space="preserve">voice </w:t>
            </w:r>
          </w:p>
          <w:p w14:paraId="4333C080" w14:textId="42E04E23" w:rsidR="00F37E69" w:rsidRDefault="008A2811" w:rsidP="00667421">
            <w:pPr>
              <w:pStyle w:val="ListParagraph"/>
              <w:numPr>
                <w:ilvl w:val="0"/>
                <w:numId w:val="3"/>
              </w:numPr>
            </w:pPr>
            <w:r>
              <w:t>William Rhodes Primary and Nursery School</w:t>
            </w:r>
            <w:r w:rsidR="00F37E69">
              <w:t xml:space="preserve"> – Universal, Targeted and Specialist level (See end of report) </w:t>
            </w:r>
          </w:p>
          <w:p w14:paraId="4583E568" w14:textId="450C8886" w:rsidR="008B05D7" w:rsidRDefault="00DD4A30" w:rsidP="00667421">
            <w:pPr>
              <w:pStyle w:val="ListParagraph"/>
              <w:numPr>
                <w:ilvl w:val="0"/>
                <w:numId w:val="3"/>
              </w:numPr>
            </w:pPr>
            <w:r>
              <w:t xml:space="preserve">Use of </w:t>
            </w:r>
            <w:r w:rsidR="00F37E69">
              <w:t xml:space="preserve">Derbyshire County Council’s Graduated Response (May 2022) </w:t>
            </w:r>
            <w:hyperlink r:id="rId14" w:history="1">
              <w:r w:rsidR="00F37E69" w:rsidRPr="0024287D">
                <w:rPr>
                  <w:rStyle w:val="Hyperlink"/>
                </w:rPr>
                <w:t>https://www.localoffer.derbyshire.gov.uk/site-elements/documents/education-and-learning/graduated-response-may-2022.pdf</w:t>
              </w:r>
            </w:hyperlink>
            <w:r w:rsidR="00F37E69">
              <w:t xml:space="preserve"> </w:t>
            </w:r>
          </w:p>
        </w:tc>
      </w:tr>
      <w:tr w:rsidR="00D15937" w14:paraId="23F371D8" w14:textId="77777777" w:rsidTr="009B2640">
        <w:tc>
          <w:tcPr>
            <w:tcW w:w="4419" w:type="dxa"/>
          </w:tcPr>
          <w:p w14:paraId="59224707" w14:textId="77777777" w:rsidR="00FA6460" w:rsidRDefault="009B2640" w:rsidP="00FA6460">
            <w:pPr>
              <w:pStyle w:val="ListParagraph"/>
              <w:numPr>
                <w:ilvl w:val="0"/>
                <w:numId w:val="15"/>
              </w:numPr>
            </w:pPr>
            <w:r>
              <w:t>The arrangements for consulting parents of children with SEND.</w:t>
            </w:r>
          </w:p>
          <w:p w14:paraId="6310DA71" w14:textId="77777777" w:rsidR="00FA6460" w:rsidRDefault="00FA6460" w:rsidP="00FA6460"/>
          <w:p w14:paraId="769920D3" w14:textId="69DCF119" w:rsidR="00FA6460" w:rsidRPr="00FA0845" w:rsidRDefault="00FA6460" w:rsidP="00FA6460">
            <w:r>
              <w:rPr>
                <w:noProof/>
                <w:lang w:eastAsia="en-GB"/>
              </w:rPr>
              <w:drawing>
                <wp:inline distT="0" distB="0" distL="0" distR="0" wp14:anchorId="2B164EDA" wp14:editId="09B85B65">
                  <wp:extent cx="1245621" cy="12382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408" cy="1243009"/>
                          </a:xfrm>
                          <a:prstGeom prst="rect">
                            <a:avLst/>
                          </a:prstGeom>
                          <a:noFill/>
                          <a:ln>
                            <a:noFill/>
                          </a:ln>
                        </pic:spPr>
                      </pic:pic>
                    </a:graphicData>
                  </a:graphic>
                </wp:inline>
              </w:drawing>
            </w:r>
          </w:p>
        </w:tc>
        <w:tc>
          <w:tcPr>
            <w:tcW w:w="4597" w:type="dxa"/>
          </w:tcPr>
          <w:p w14:paraId="425DA81F" w14:textId="7024E694" w:rsidR="009B2640" w:rsidRDefault="009B2640" w:rsidP="009B2640">
            <w:pPr>
              <w:rPr>
                <w:rFonts w:cstheme="minorHAnsi"/>
              </w:rPr>
            </w:pPr>
            <w:r>
              <w:rPr>
                <w:rFonts w:cstheme="minorHAnsi"/>
              </w:rPr>
              <w:t xml:space="preserve">We recognise the importance of placing the child and their families at the centre of out child-centred approach to SEND through: </w:t>
            </w:r>
          </w:p>
          <w:p w14:paraId="0B5E6D87" w14:textId="77777777" w:rsidR="009B2640" w:rsidRPr="009B2640" w:rsidRDefault="009B2640" w:rsidP="009B2640">
            <w:pPr>
              <w:rPr>
                <w:rFonts w:cstheme="minorHAnsi"/>
              </w:rPr>
            </w:pPr>
          </w:p>
          <w:p w14:paraId="616B8AE6" w14:textId="20BB093A" w:rsidR="009B2640" w:rsidRPr="00352945" w:rsidRDefault="009B2640" w:rsidP="009B2640">
            <w:pPr>
              <w:pStyle w:val="ListParagraph"/>
              <w:numPr>
                <w:ilvl w:val="0"/>
                <w:numId w:val="2"/>
              </w:numPr>
              <w:rPr>
                <w:rFonts w:cstheme="minorHAnsi"/>
              </w:rPr>
            </w:pPr>
            <w:r>
              <w:rPr>
                <w:rFonts w:cstheme="minorHAnsi"/>
              </w:rPr>
              <w:t xml:space="preserve">Participation of all stakeholders in decision making as outlined in the </w:t>
            </w:r>
            <w:r w:rsidRPr="00352945">
              <w:rPr>
                <w:rFonts w:cstheme="minorHAnsi"/>
                <w:color w:val="0B0C0C"/>
                <w:shd w:val="clear" w:color="auto" w:fill="FFFFFF"/>
              </w:rPr>
              <w:t>Children and Families Act 2014.</w:t>
            </w:r>
          </w:p>
          <w:p w14:paraId="75BC8B85" w14:textId="77777777" w:rsidR="009B2640" w:rsidRPr="00352945" w:rsidRDefault="009B2640" w:rsidP="009B2640">
            <w:pPr>
              <w:pStyle w:val="ListParagraph"/>
              <w:numPr>
                <w:ilvl w:val="0"/>
                <w:numId w:val="2"/>
              </w:numPr>
              <w:rPr>
                <w:rFonts w:cstheme="minorHAnsi"/>
              </w:rPr>
            </w:pPr>
            <w:r w:rsidRPr="00352945">
              <w:rPr>
                <w:rFonts w:cstheme="minorHAnsi"/>
              </w:rPr>
              <w:t xml:space="preserve">Parent </w:t>
            </w:r>
            <w:r>
              <w:rPr>
                <w:rFonts w:cstheme="minorHAnsi"/>
              </w:rPr>
              <w:t xml:space="preserve">Meetings (Open Evening Autumn 1) Parent Evening (Spring Term 2) </w:t>
            </w:r>
          </w:p>
          <w:p w14:paraId="5D4151B8" w14:textId="235B9A0B" w:rsidR="009B2640" w:rsidRPr="00352945" w:rsidRDefault="009B2640" w:rsidP="009B2640">
            <w:pPr>
              <w:pStyle w:val="ListParagraph"/>
              <w:numPr>
                <w:ilvl w:val="0"/>
                <w:numId w:val="2"/>
              </w:numPr>
              <w:rPr>
                <w:rFonts w:cstheme="minorHAnsi"/>
              </w:rPr>
            </w:pPr>
            <w:r w:rsidRPr="00352945">
              <w:rPr>
                <w:rFonts w:cstheme="minorHAnsi"/>
              </w:rPr>
              <w:t>Telephone</w:t>
            </w:r>
            <w:r w:rsidR="008D0E45">
              <w:rPr>
                <w:rFonts w:cstheme="minorHAnsi"/>
              </w:rPr>
              <w:t xml:space="preserve"> conversations</w:t>
            </w:r>
          </w:p>
          <w:p w14:paraId="2DE8E8F8" w14:textId="77777777" w:rsidR="009B2640" w:rsidRPr="00352945" w:rsidRDefault="009B2640" w:rsidP="009B2640">
            <w:pPr>
              <w:pStyle w:val="ListParagraph"/>
              <w:numPr>
                <w:ilvl w:val="0"/>
                <w:numId w:val="2"/>
              </w:numPr>
              <w:rPr>
                <w:rFonts w:cstheme="minorHAnsi"/>
              </w:rPr>
            </w:pPr>
            <w:r w:rsidRPr="00352945">
              <w:rPr>
                <w:rFonts w:cstheme="minorHAnsi"/>
              </w:rPr>
              <w:t>Parent Views</w:t>
            </w:r>
            <w:r>
              <w:rPr>
                <w:rFonts w:cstheme="minorHAnsi"/>
              </w:rPr>
              <w:t xml:space="preserve"> </w:t>
            </w:r>
          </w:p>
          <w:p w14:paraId="5B3E45DD" w14:textId="77777777" w:rsidR="009B2640" w:rsidRDefault="009B2640" w:rsidP="009B2640">
            <w:pPr>
              <w:pStyle w:val="ListParagraph"/>
              <w:numPr>
                <w:ilvl w:val="0"/>
                <w:numId w:val="2"/>
              </w:numPr>
              <w:rPr>
                <w:rFonts w:cstheme="minorHAnsi"/>
              </w:rPr>
            </w:pPr>
            <w:r w:rsidRPr="00352945">
              <w:rPr>
                <w:rFonts w:cstheme="minorHAnsi"/>
              </w:rPr>
              <w:t>Parent questionnaires</w:t>
            </w:r>
          </w:p>
          <w:p w14:paraId="7F0B0BF8" w14:textId="3AB132C8" w:rsidR="009B2640" w:rsidRPr="00352945" w:rsidRDefault="009B2640" w:rsidP="009B2640">
            <w:pPr>
              <w:pStyle w:val="ListParagraph"/>
              <w:numPr>
                <w:ilvl w:val="0"/>
                <w:numId w:val="2"/>
              </w:numPr>
              <w:rPr>
                <w:rFonts w:cstheme="minorHAnsi"/>
              </w:rPr>
            </w:pPr>
            <w:r>
              <w:rPr>
                <w:rFonts w:cstheme="minorHAnsi"/>
              </w:rPr>
              <w:lastRenderedPageBreak/>
              <w:t xml:space="preserve">My SEND Learning Programme, </w:t>
            </w:r>
            <w:r w:rsidR="008A2811">
              <w:rPr>
                <w:rFonts w:cstheme="minorHAnsi"/>
              </w:rPr>
              <w:t>Earl Years inclusion funding, Inclusion funding</w:t>
            </w:r>
            <w:r>
              <w:rPr>
                <w:rFonts w:cstheme="minorHAnsi"/>
              </w:rPr>
              <w:t>, EHCP reviews</w:t>
            </w:r>
            <w:r w:rsidR="008A2811">
              <w:rPr>
                <w:rFonts w:cstheme="minorHAnsi"/>
              </w:rPr>
              <w:t>.</w:t>
            </w:r>
          </w:p>
          <w:p w14:paraId="6B8D39E8" w14:textId="77777777" w:rsidR="00D15937" w:rsidRPr="009B2640" w:rsidRDefault="00D15937" w:rsidP="00667421">
            <w:pPr>
              <w:rPr>
                <w:b/>
                <w:bCs/>
              </w:rPr>
            </w:pPr>
          </w:p>
        </w:tc>
      </w:tr>
      <w:tr w:rsidR="009B2640" w14:paraId="6ECE6A5D" w14:textId="77777777" w:rsidTr="009B2640">
        <w:tc>
          <w:tcPr>
            <w:tcW w:w="4419" w:type="dxa"/>
          </w:tcPr>
          <w:p w14:paraId="49438EBF" w14:textId="3FC7FEF7" w:rsidR="009B2640" w:rsidRDefault="009B2640" w:rsidP="00823589">
            <w:pPr>
              <w:pStyle w:val="ListParagraph"/>
              <w:numPr>
                <w:ilvl w:val="0"/>
                <w:numId w:val="15"/>
              </w:numPr>
              <w:rPr>
                <w:noProof/>
                <w:lang w:eastAsia="en-GB"/>
              </w:rPr>
            </w:pPr>
            <w:r w:rsidRPr="001505F0">
              <w:rPr>
                <w:noProof/>
                <w:lang w:eastAsia="en-GB"/>
              </w:rPr>
              <w:lastRenderedPageBreak/>
              <w:t>The arrangements for consulting young people with SEN and involving them in their education</w:t>
            </w:r>
            <w:r>
              <w:rPr>
                <w:noProof/>
                <w:lang w:eastAsia="en-GB"/>
              </w:rPr>
              <w:t xml:space="preserve">. </w:t>
            </w:r>
          </w:p>
          <w:p w14:paraId="7C62D8BD" w14:textId="77777777" w:rsidR="00823589" w:rsidRDefault="00823589" w:rsidP="00823589"/>
          <w:p w14:paraId="4632E87D" w14:textId="7FB72A57" w:rsidR="00823589" w:rsidRDefault="00823589" w:rsidP="00823589">
            <w:r>
              <w:rPr>
                <w:noProof/>
              </w:rPr>
              <w:t xml:space="preserve">             </w:t>
            </w:r>
            <w:r>
              <w:rPr>
                <w:noProof/>
                <w:lang w:eastAsia="en-GB"/>
              </w:rPr>
              <w:drawing>
                <wp:inline distT="0" distB="0" distL="0" distR="0" wp14:anchorId="3048EB95" wp14:editId="725B9B7E">
                  <wp:extent cx="1847850" cy="105000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5422" cy="1054311"/>
                          </a:xfrm>
                          <a:prstGeom prst="rect">
                            <a:avLst/>
                          </a:prstGeom>
                          <a:noFill/>
                          <a:ln>
                            <a:noFill/>
                          </a:ln>
                        </pic:spPr>
                      </pic:pic>
                    </a:graphicData>
                  </a:graphic>
                </wp:inline>
              </w:drawing>
            </w:r>
          </w:p>
        </w:tc>
        <w:tc>
          <w:tcPr>
            <w:tcW w:w="4597" w:type="dxa"/>
          </w:tcPr>
          <w:p w14:paraId="124A07DD" w14:textId="77777777" w:rsidR="009B2640" w:rsidRDefault="009B2640" w:rsidP="009B2640">
            <w:pPr>
              <w:pStyle w:val="ListParagraph"/>
              <w:numPr>
                <w:ilvl w:val="0"/>
                <w:numId w:val="10"/>
              </w:numPr>
            </w:pPr>
            <w:r>
              <w:t>Pupil voice</w:t>
            </w:r>
          </w:p>
          <w:p w14:paraId="3D1C5B30" w14:textId="77777777" w:rsidR="009B2640" w:rsidRDefault="009B2640" w:rsidP="009B2640">
            <w:pPr>
              <w:pStyle w:val="ListParagraph"/>
              <w:numPr>
                <w:ilvl w:val="0"/>
                <w:numId w:val="10"/>
              </w:numPr>
            </w:pPr>
            <w:r>
              <w:t>One Page Profiles updated with child</w:t>
            </w:r>
          </w:p>
          <w:p w14:paraId="03E3193B" w14:textId="77777777" w:rsidR="009B2640" w:rsidRDefault="009B2640" w:rsidP="009B2640">
            <w:pPr>
              <w:pStyle w:val="ListParagraph"/>
              <w:numPr>
                <w:ilvl w:val="0"/>
                <w:numId w:val="10"/>
              </w:numPr>
            </w:pPr>
            <w:r>
              <w:t>My SEND Learning Programmes</w:t>
            </w:r>
          </w:p>
          <w:p w14:paraId="3A4BA947" w14:textId="77777777" w:rsidR="009B2640" w:rsidRDefault="009B2640" w:rsidP="009B2640">
            <w:pPr>
              <w:pStyle w:val="ListParagraph"/>
              <w:numPr>
                <w:ilvl w:val="0"/>
                <w:numId w:val="10"/>
              </w:numPr>
            </w:pPr>
            <w:r>
              <w:t>School Council</w:t>
            </w:r>
          </w:p>
          <w:p w14:paraId="03A9CF28" w14:textId="4D1DD9C4" w:rsidR="009B2640" w:rsidRDefault="00B812A1" w:rsidP="009B2640">
            <w:pPr>
              <w:pStyle w:val="ListParagraph"/>
              <w:numPr>
                <w:ilvl w:val="0"/>
                <w:numId w:val="10"/>
              </w:numPr>
            </w:pPr>
            <w:r>
              <w:t xml:space="preserve">Invitation to </w:t>
            </w:r>
            <w:r w:rsidR="009B2640">
              <w:t>Annual reviews</w:t>
            </w:r>
          </w:p>
          <w:p w14:paraId="2A0DCF17" w14:textId="5D3E2C91" w:rsidR="009B2640" w:rsidRPr="00B812A1" w:rsidRDefault="009B2640" w:rsidP="009B2640">
            <w:pPr>
              <w:pStyle w:val="ListParagraph"/>
              <w:numPr>
                <w:ilvl w:val="0"/>
                <w:numId w:val="10"/>
              </w:numPr>
            </w:pPr>
            <w:r>
              <w:t>School surveys</w:t>
            </w:r>
          </w:p>
        </w:tc>
      </w:tr>
      <w:tr w:rsidR="00521218" w14:paraId="7D647902" w14:textId="77777777" w:rsidTr="009B2640">
        <w:tc>
          <w:tcPr>
            <w:tcW w:w="4419" w:type="dxa"/>
          </w:tcPr>
          <w:p w14:paraId="7B9B908D" w14:textId="630D49A6" w:rsidR="00362680" w:rsidRDefault="00266638" w:rsidP="004B1ACC">
            <w:pPr>
              <w:pStyle w:val="ListParagraph"/>
              <w:numPr>
                <w:ilvl w:val="0"/>
                <w:numId w:val="16"/>
              </w:numPr>
            </w:pPr>
            <w:r>
              <w:rPr>
                <w:noProof/>
                <w:lang w:eastAsia="en-GB"/>
              </w:rPr>
              <w:drawing>
                <wp:anchor distT="0" distB="0" distL="114300" distR="114300" simplePos="0" relativeHeight="251687936" behindDoc="0" locked="0" layoutInCell="1" allowOverlap="1" wp14:anchorId="1C05D198" wp14:editId="52B0C360">
                  <wp:simplePos x="0" y="0"/>
                  <wp:positionH relativeFrom="column">
                    <wp:posOffset>645795</wp:posOffset>
                  </wp:positionH>
                  <wp:positionV relativeFrom="paragraph">
                    <wp:posOffset>942975</wp:posOffset>
                  </wp:positionV>
                  <wp:extent cx="1282700" cy="1414145"/>
                  <wp:effectExtent l="0" t="0" r="0" b="0"/>
                  <wp:wrapSquare wrapText="bothSides"/>
                  <wp:docPr id="31" name="Picture 31" descr="Math Teacher Clipart Clipart Panda Free Clipart Images - Transparent  Background Clipart Teacher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th Teacher Clipart Clipart Panda Free Clipart Images - Transparent  Background Clipart Teacher PNG Image | Transparent PNG Free Download on  See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2700" cy="14141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362680">
              <w:t>The school’s approach to teaching pupils with SEN</w:t>
            </w:r>
          </w:p>
        </w:tc>
        <w:tc>
          <w:tcPr>
            <w:tcW w:w="4597" w:type="dxa"/>
          </w:tcPr>
          <w:p w14:paraId="1A057A1F" w14:textId="77773457" w:rsidR="00362680" w:rsidRDefault="00362680" w:rsidP="00667421">
            <w:r>
              <w:t xml:space="preserve">Provision for </w:t>
            </w:r>
            <w:r w:rsidR="004B1ACC">
              <w:t xml:space="preserve">Pupils with </w:t>
            </w:r>
            <w:r>
              <w:t>SEN</w:t>
            </w:r>
            <w:r w:rsidR="008A2811">
              <w:t>D</w:t>
            </w:r>
            <w:r>
              <w:t xml:space="preserve"> </w:t>
            </w:r>
            <w:r w:rsidR="004B1ACC">
              <w:t xml:space="preserve">at </w:t>
            </w:r>
            <w:r w:rsidR="008A2811">
              <w:t xml:space="preserve">William Rhodes Primary and Nursery School involve: </w:t>
            </w:r>
          </w:p>
          <w:p w14:paraId="5F2AA557" w14:textId="77777777" w:rsidR="00362680" w:rsidRDefault="003D0EC1" w:rsidP="00667421">
            <w:pPr>
              <w:pStyle w:val="ListParagraph"/>
              <w:numPr>
                <w:ilvl w:val="0"/>
                <w:numId w:val="4"/>
              </w:numPr>
            </w:pPr>
            <w:r>
              <w:t>Quality first teaching with appropriate differentiation</w:t>
            </w:r>
          </w:p>
          <w:p w14:paraId="3DCAC839" w14:textId="21C14AD3" w:rsidR="004B1ACC" w:rsidRDefault="003D0EC1" w:rsidP="004B1ACC">
            <w:pPr>
              <w:pStyle w:val="ListParagraph"/>
              <w:numPr>
                <w:ilvl w:val="0"/>
                <w:numId w:val="4"/>
              </w:numPr>
            </w:pPr>
            <w:r>
              <w:t>Extra adult support in classrooms where appropriate</w:t>
            </w:r>
          </w:p>
          <w:p w14:paraId="1E975C25" w14:textId="0F604703" w:rsidR="003D0EC1" w:rsidRDefault="00552C0E" w:rsidP="00667421">
            <w:pPr>
              <w:pStyle w:val="ListParagraph"/>
              <w:numPr>
                <w:ilvl w:val="0"/>
                <w:numId w:val="4"/>
              </w:numPr>
            </w:pPr>
            <w:r>
              <w:t>Reduced group</w:t>
            </w:r>
            <w:r w:rsidR="003D0EC1">
              <w:t xml:space="preserve"> size where appropriate</w:t>
            </w:r>
          </w:p>
          <w:p w14:paraId="7B910711" w14:textId="2CC17B7F" w:rsidR="004B1ACC" w:rsidRPr="00FB41F7" w:rsidRDefault="004B1ACC" w:rsidP="00667421">
            <w:pPr>
              <w:pStyle w:val="ListParagraph"/>
              <w:numPr>
                <w:ilvl w:val="0"/>
                <w:numId w:val="4"/>
              </w:numPr>
            </w:pPr>
            <w:r w:rsidRPr="00FB41F7">
              <w:t>Pre-teaching of key vocabulary, concepts, or skills.</w:t>
            </w:r>
          </w:p>
          <w:p w14:paraId="2FB6AAB2" w14:textId="6CB9C62A" w:rsidR="003D0EC1" w:rsidRDefault="003D0EC1" w:rsidP="00667421">
            <w:pPr>
              <w:pStyle w:val="ListParagraph"/>
              <w:numPr>
                <w:ilvl w:val="0"/>
                <w:numId w:val="4"/>
              </w:numPr>
            </w:pPr>
            <w:r>
              <w:t>Personalised provision through time limited programmes</w:t>
            </w:r>
            <w:r w:rsidR="004B1ACC">
              <w:t xml:space="preserve"> such as Talk Boost</w:t>
            </w:r>
          </w:p>
          <w:p w14:paraId="0EE211B2" w14:textId="77777777" w:rsidR="003D0EC1" w:rsidRDefault="003D0EC1" w:rsidP="00667421">
            <w:pPr>
              <w:pStyle w:val="ListParagraph"/>
              <w:numPr>
                <w:ilvl w:val="0"/>
                <w:numId w:val="4"/>
              </w:numPr>
            </w:pPr>
            <w:r>
              <w:t>Personalised provision through adapted resources and interventions</w:t>
            </w:r>
          </w:p>
          <w:p w14:paraId="47BC7E34" w14:textId="6CE262F9" w:rsidR="00577086" w:rsidRDefault="00577086" w:rsidP="00667421">
            <w:pPr>
              <w:pStyle w:val="ListParagraph"/>
              <w:numPr>
                <w:ilvl w:val="0"/>
                <w:numId w:val="4"/>
              </w:numPr>
            </w:pPr>
            <w:r>
              <w:t xml:space="preserve">Use </w:t>
            </w:r>
            <w:r w:rsidR="002C45CD">
              <w:t xml:space="preserve">of Derbyshire County Council’s Graduated Response </w:t>
            </w:r>
            <w:r>
              <w:t>to suggest a variety of approaches</w:t>
            </w:r>
          </w:p>
          <w:p w14:paraId="0DBF4270" w14:textId="30AB7738" w:rsidR="00354778" w:rsidRDefault="00354778" w:rsidP="00667421">
            <w:pPr>
              <w:pStyle w:val="ListParagraph"/>
              <w:numPr>
                <w:ilvl w:val="0"/>
                <w:numId w:val="4"/>
              </w:numPr>
            </w:pPr>
            <w:r>
              <w:t>Use of Derbyshire County Council’s Sensory Processing Toolkit</w:t>
            </w:r>
          </w:p>
        </w:tc>
      </w:tr>
      <w:tr w:rsidR="00521218" w14:paraId="1F664221" w14:textId="77777777" w:rsidTr="009B2640">
        <w:tc>
          <w:tcPr>
            <w:tcW w:w="4419" w:type="dxa"/>
          </w:tcPr>
          <w:p w14:paraId="12833605" w14:textId="43FBCC63" w:rsidR="00362680" w:rsidRDefault="00235C3F" w:rsidP="00667421">
            <w:r>
              <w:rPr>
                <w:noProof/>
                <w:color w:val="0000FF"/>
                <w:lang w:eastAsia="en-GB"/>
              </w:rPr>
              <w:drawing>
                <wp:anchor distT="0" distB="0" distL="114300" distR="114300" simplePos="0" relativeHeight="251639808" behindDoc="1" locked="0" layoutInCell="1" allowOverlap="1" wp14:anchorId="0BF281D2" wp14:editId="7AD683C0">
                  <wp:simplePos x="0" y="0"/>
                  <wp:positionH relativeFrom="column">
                    <wp:posOffset>531495</wp:posOffset>
                  </wp:positionH>
                  <wp:positionV relativeFrom="paragraph">
                    <wp:posOffset>703580</wp:posOffset>
                  </wp:positionV>
                  <wp:extent cx="1416050" cy="1112520"/>
                  <wp:effectExtent l="0" t="0" r="0" b="0"/>
                  <wp:wrapTight wrapText="bothSides">
                    <wp:wrapPolygon edited="0">
                      <wp:start x="0" y="0"/>
                      <wp:lineTo x="0" y="21082"/>
                      <wp:lineTo x="21213" y="21082"/>
                      <wp:lineTo x="21213" y="0"/>
                      <wp:lineTo x="0" y="0"/>
                    </wp:wrapPolygon>
                  </wp:wrapTight>
                  <wp:docPr id="4" name="irc_mi" descr="Image result for evalua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valuat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1605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333">
              <w:rPr>
                <w:noProof/>
                <w:color w:val="0000FF"/>
                <w:lang w:eastAsia="en-GB"/>
              </w:rPr>
              <w:t xml:space="preserve"> </w:t>
            </w:r>
            <w:r w:rsidR="004B1ACC">
              <w:t>6.</w:t>
            </w:r>
            <w:r w:rsidR="003D0EC1">
              <w:t xml:space="preserve">  Evaluating the effectiveness of the provision made for pupils with SEN</w:t>
            </w:r>
            <w:r w:rsidR="008A2811">
              <w:t>D</w:t>
            </w:r>
          </w:p>
        </w:tc>
        <w:tc>
          <w:tcPr>
            <w:tcW w:w="4597" w:type="dxa"/>
          </w:tcPr>
          <w:p w14:paraId="2F2F1BB0" w14:textId="0E606DA1" w:rsidR="00DD4A30" w:rsidRDefault="004B1ACC" w:rsidP="00DD4A30">
            <w:pPr>
              <w:pStyle w:val="ListParagraph"/>
              <w:numPr>
                <w:ilvl w:val="0"/>
                <w:numId w:val="12"/>
              </w:numPr>
            </w:pPr>
            <w:r>
              <w:t>Progress</w:t>
            </w:r>
            <w:r w:rsidR="008B05D7">
              <w:t xml:space="preserve"> tracking is completed </w:t>
            </w:r>
            <w:r w:rsidR="00235C3F">
              <w:t>and adaptati</w:t>
            </w:r>
            <w:r w:rsidR="00552C0E">
              <w:t xml:space="preserve">ons to provision </w:t>
            </w:r>
            <w:r w:rsidR="008D0E45">
              <w:t xml:space="preserve">are </w:t>
            </w:r>
            <w:r w:rsidR="00552C0E">
              <w:t xml:space="preserve">made </w:t>
            </w:r>
            <w:r>
              <w:t>considering</w:t>
            </w:r>
            <w:r w:rsidR="00235C3F">
              <w:t xml:space="preserve"> these findings.</w:t>
            </w:r>
          </w:p>
          <w:p w14:paraId="62242E06" w14:textId="77777777" w:rsidR="00DD4A30" w:rsidRDefault="002963F6" w:rsidP="00DD4A30">
            <w:pPr>
              <w:pStyle w:val="ListParagraph"/>
              <w:numPr>
                <w:ilvl w:val="0"/>
                <w:numId w:val="12"/>
              </w:numPr>
            </w:pPr>
            <w:r>
              <w:t xml:space="preserve">Intervention progress kept up to date and accessible to all staff. </w:t>
            </w:r>
          </w:p>
          <w:p w14:paraId="1231F53D" w14:textId="77777777" w:rsidR="00DD4A30" w:rsidRDefault="00235C3F" w:rsidP="00DD4A30">
            <w:pPr>
              <w:pStyle w:val="ListParagraph"/>
              <w:numPr>
                <w:ilvl w:val="0"/>
                <w:numId w:val="12"/>
              </w:numPr>
            </w:pPr>
            <w:r>
              <w:t>Progress and evaluation is reported to the Governor with responsibility for SEN</w:t>
            </w:r>
            <w:r w:rsidR="00552C0E">
              <w:t xml:space="preserve"> annually</w:t>
            </w:r>
            <w:r>
              <w:t xml:space="preserve">. </w:t>
            </w:r>
          </w:p>
          <w:p w14:paraId="6FE0CDE0" w14:textId="77777777" w:rsidR="00362680" w:rsidRDefault="00552C0E" w:rsidP="00DD4A30">
            <w:pPr>
              <w:pStyle w:val="ListParagraph"/>
              <w:numPr>
                <w:ilvl w:val="0"/>
                <w:numId w:val="12"/>
              </w:numPr>
            </w:pPr>
            <w:r>
              <w:t>SEN information report</w:t>
            </w:r>
            <w:r w:rsidR="00235C3F">
              <w:t xml:space="preserve"> posted on the </w:t>
            </w:r>
            <w:r w:rsidR="00577086">
              <w:t xml:space="preserve">school </w:t>
            </w:r>
            <w:r w:rsidR="00235C3F">
              <w:t>website.</w:t>
            </w:r>
          </w:p>
          <w:p w14:paraId="433EACEB" w14:textId="77777777" w:rsidR="009C1A18" w:rsidRDefault="009C1A18" w:rsidP="00DD4A30">
            <w:pPr>
              <w:pStyle w:val="ListParagraph"/>
              <w:numPr>
                <w:ilvl w:val="0"/>
                <w:numId w:val="12"/>
              </w:numPr>
            </w:pPr>
            <w:r>
              <w:t xml:space="preserve">My SEND Learning Programmes and Provision Maps reviewed regularly. </w:t>
            </w:r>
          </w:p>
          <w:p w14:paraId="4EBC0DB2" w14:textId="6B0FAA42" w:rsidR="009C1A18" w:rsidRDefault="009C1A18" w:rsidP="00DD4A30">
            <w:pPr>
              <w:pStyle w:val="ListParagraph"/>
              <w:numPr>
                <w:ilvl w:val="0"/>
                <w:numId w:val="12"/>
              </w:numPr>
            </w:pPr>
            <w:r>
              <w:t xml:space="preserve">Evidence toward outcomes sheets completed by staff working with children on individual targets to monitor progress. </w:t>
            </w:r>
          </w:p>
        </w:tc>
      </w:tr>
      <w:tr w:rsidR="00521218" w14:paraId="011ACEDA" w14:textId="77777777" w:rsidTr="009B2640">
        <w:tc>
          <w:tcPr>
            <w:tcW w:w="4419" w:type="dxa"/>
          </w:tcPr>
          <w:p w14:paraId="64AB49A2" w14:textId="08E394F1" w:rsidR="00362680" w:rsidRDefault="00354778" w:rsidP="00667421">
            <w:r>
              <w:t>7</w:t>
            </w:r>
            <w:r w:rsidR="00235C3F">
              <w:t xml:space="preserve">. Arrangements for assessing and reviewing pupils’ progress towards outcomes, including opportunities available to work with parents </w:t>
            </w:r>
            <w:r w:rsidR="00235C3F">
              <w:lastRenderedPageBreak/>
              <w:t>and pupils of part of the assessment and review</w:t>
            </w:r>
          </w:p>
          <w:p w14:paraId="5873448B" w14:textId="77777777" w:rsidR="00F23342" w:rsidRDefault="00F23342" w:rsidP="00667421"/>
          <w:p w14:paraId="3FE97761" w14:textId="28543CE3" w:rsidR="00F23342" w:rsidRDefault="00D3787C" w:rsidP="00F23342">
            <w:r>
              <w:rPr>
                <w:noProof/>
                <w:lang w:eastAsia="en-GB"/>
              </w:rPr>
              <w:drawing>
                <wp:inline distT="0" distB="0" distL="0" distR="0" wp14:anchorId="403B6732" wp14:editId="44D0E8E8">
                  <wp:extent cx="1346200" cy="13462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0" cy="1346200"/>
                          </a:xfrm>
                          <a:prstGeom prst="rect">
                            <a:avLst/>
                          </a:prstGeom>
                          <a:noFill/>
                          <a:ln>
                            <a:noFill/>
                          </a:ln>
                        </pic:spPr>
                      </pic:pic>
                    </a:graphicData>
                  </a:graphic>
                </wp:inline>
              </w:drawing>
            </w:r>
          </w:p>
          <w:p w14:paraId="3103A503" w14:textId="6F3CC1CC" w:rsidR="00F23342" w:rsidRPr="00F23342" w:rsidRDefault="00F23342" w:rsidP="00F23342">
            <w:pPr>
              <w:tabs>
                <w:tab w:val="left" w:pos="1250"/>
              </w:tabs>
            </w:pPr>
            <w:r>
              <w:tab/>
            </w:r>
          </w:p>
        </w:tc>
        <w:tc>
          <w:tcPr>
            <w:tcW w:w="4597" w:type="dxa"/>
          </w:tcPr>
          <w:p w14:paraId="73DE2054" w14:textId="77777777" w:rsidR="00362680" w:rsidRDefault="00235C3F" w:rsidP="00667421">
            <w:r>
              <w:lastRenderedPageBreak/>
              <w:t>These arrangements include:</w:t>
            </w:r>
          </w:p>
          <w:p w14:paraId="51716428" w14:textId="77777777" w:rsidR="00354778" w:rsidRDefault="00235C3F" w:rsidP="00354778">
            <w:pPr>
              <w:pStyle w:val="ListParagraph"/>
              <w:numPr>
                <w:ilvl w:val="0"/>
                <w:numId w:val="17"/>
              </w:numPr>
            </w:pPr>
            <w:r>
              <w:t>Data tracking for pupil progress</w:t>
            </w:r>
          </w:p>
          <w:p w14:paraId="536A4983" w14:textId="3AD5C5DE" w:rsidR="00354778" w:rsidRDefault="002C45CD" w:rsidP="00354778">
            <w:pPr>
              <w:pStyle w:val="ListParagraph"/>
              <w:numPr>
                <w:ilvl w:val="0"/>
                <w:numId w:val="17"/>
              </w:numPr>
            </w:pPr>
            <w:r>
              <w:lastRenderedPageBreak/>
              <w:t>My SEND Learning Programmes, One Page Profiles</w:t>
            </w:r>
            <w:r w:rsidR="00235C3F">
              <w:t xml:space="preserve">, </w:t>
            </w:r>
            <w:r w:rsidR="00552C0E">
              <w:t>E</w:t>
            </w:r>
            <w:r w:rsidR="008A2811">
              <w:t xml:space="preserve">arly Years inclusion funding, Inclusion funding </w:t>
            </w:r>
            <w:r w:rsidR="00235C3F">
              <w:t>and E</w:t>
            </w:r>
            <w:r>
              <w:t>HC</w:t>
            </w:r>
            <w:r w:rsidR="00235C3F">
              <w:t>P reviews</w:t>
            </w:r>
          </w:p>
          <w:p w14:paraId="6CA361E5" w14:textId="77777777" w:rsidR="00354778" w:rsidRDefault="00235C3F" w:rsidP="00354778">
            <w:pPr>
              <w:pStyle w:val="ListParagraph"/>
              <w:numPr>
                <w:ilvl w:val="0"/>
                <w:numId w:val="17"/>
              </w:numPr>
            </w:pPr>
            <w:r>
              <w:t xml:space="preserve">Observations </w:t>
            </w:r>
          </w:p>
          <w:p w14:paraId="29B92F7A" w14:textId="77777777" w:rsidR="00354778" w:rsidRDefault="00235C3F" w:rsidP="00354778">
            <w:pPr>
              <w:pStyle w:val="ListParagraph"/>
              <w:numPr>
                <w:ilvl w:val="0"/>
                <w:numId w:val="17"/>
              </w:numPr>
            </w:pPr>
            <w:r>
              <w:t>Parent meetings</w:t>
            </w:r>
          </w:p>
          <w:p w14:paraId="72109B21" w14:textId="77777777" w:rsidR="00354778" w:rsidRDefault="002C45CD" w:rsidP="00354778">
            <w:pPr>
              <w:pStyle w:val="ListParagraph"/>
              <w:numPr>
                <w:ilvl w:val="0"/>
                <w:numId w:val="17"/>
              </w:numPr>
            </w:pPr>
            <w:r>
              <w:t>Half Termly Team SEND review meetings for Teachers and Teaching Assistants</w:t>
            </w:r>
          </w:p>
          <w:p w14:paraId="5111DD6C" w14:textId="77777777" w:rsidR="00354778" w:rsidRDefault="00354778" w:rsidP="00354778">
            <w:pPr>
              <w:pStyle w:val="ListParagraph"/>
              <w:numPr>
                <w:ilvl w:val="0"/>
                <w:numId w:val="17"/>
              </w:numPr>
            </w:pPr>
            <w:r>
              <w:t xml:space="preserve">Half Termly </w:t>
            </w:r>
            <w:r w:rsidR="002C45CD">
              <w:t>Pupil Progress Meetings</w:t>
            </w:r>
            <w:r>
              <w:t xml:space="preserve"> with Class Teacher and SENCO </w:t>
            </w:r>
          </w:p>
          <w:p w14:paraId="051BC143" w14:textId="77777777" w:rsidR="00354778" w:rsidRDefault="00577086" w:rsidP="00354778">
            <w:pPr>
              <w:pStyle w:val="ListParagraph"/>
              <w:numPr>
                <w:ilvl w:val="0"/>
                <w:numId w:val="17"/>
              </w:numPr>
            </w:pPr>
            <w:r>
              <w:t>Assess, plan, do, review cycle</w:t>
            </w:r>
          </w:p>
          <w:p w14:paraId="2ADD2680" w14:textId="45130FBD" w:rsidR="00354778" w:rsidRDefault="00354778" w:rsidP="00354778">
            <w:pPr>
              <w:pStyle w:val="ListParagraph"/>
              <w:numPr>
                <w:ilvl w:val="0"/>
                <w:numId w:val="17"/>
              </w:numPr>
            </w:pPr>
            <w:r>
              <w:t>Use of Derbyshire County Council’s Graduated Response to suggest a variety of approaches to review process.</w:t>
            </w:r>
          </w:p>
        </w:tc>
      </w:tr>
      <w:tr w:rsidR="00521218" w14:paraId="012E1D8F" w14:textId="77777777" w:rsidTr="009B2640">
        <w:tc>
          <w:tcPr>
            <w:tcW w:w="4419" w:type="dxa"/>
          </w:tcPr>
          <w:p w14:paraId="68F25DAE" w14:textId="074F9995" w:rsidR="00362680" w:rsidRDefault="00383D0D" w:rsidP="00667421">
            <w:r>
              <w:lastRenderedPageBreak/>
              <w:t>8</w:t>
            </w:r>
            <w:r w:rsidR="00462A81">
              <w:t xml:space="preserve">. </w:t>
            </w:r>
            <w:r>
              <w:t>A</w:t>
            </w:r>
            <w:r w:rsidR="00462A81">
              <w:t>daptations are made to the curriculum and learning</w:t>
            </w:r>
            <w:r w:rsidR="00695A42">
              <w:t xml:space="preserve"> environment of pupils with SEN</w:t>
            </w:r>
            <w:r w:rsidR="008A2811">
              <w:t>D</w:t>
            </w:r>
            <w:r w:rsidR="00695A42">
              <w:t xml:space="preserve"> (in line with the equality act SEND COP)</w:t>
            </w:r>
          </w:p>
          <w:p w14:paraId="77FB9AE4" w14:textId="77777777" w:rsidR="00DA2755" w:rsidRDefault="00DA2755" w:rsidP="00667421"/>
          <w:p w14:paraId="556C1DB0" w14:textId="77777777" w:rsidR="00DA2755" w:rsidRDefault="00DA2755" w:rsidP="00667421"/>
          <w:p w14:paraId="7C7E2635" w14:textId="1CC4B8F5" w:rsidR="00DA2755" w:rsidRDefault="00DA2755" w:rsidP="00667421">
            <w:r>
              <w:rPr>
                <w:noProof/>
                <w:lang w:eastAsia="en-GB"/>
              </w:rPr>
              <w:drawing>
                <wp:inline distT="0" distB="0" distL="0" distR="0" wp14:anchorId="69E98A41" wp14:editId="059A3363">
                  <wp:extent cx="1658084" cy="920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1916" cy="922878"/>
                          </a:xfrm>
                          <a:prstGeom prst="rect">
                            <a:avLst/>
                          </a:prstGeom>
                          <a:noFill/>
                          <a:ln>
                            <a:noFill/>
                          </a:ln>
                        </pic:spPr>
                      </pic:pic>
                    </a:graphicData>
                  </a:graphic>
                </wp:inline>
              </w:drawing>
            </w:r>
          </w:p>
        </w:tc>
        <w:tc>
          <w:tcPr>
            <w:tcW w:w="4597" w:type="dxa"/>
          </w:tcPr>
          <w:p w14:paraId="021BEC14" w14:textId="28F31596" w:rsidR="00695A42" w:rsidRDefault="00695A42" w:rsidP="000E7023">
            <w:pPr>
              <w:jc w:val="both"/>
            </w:pPr>
            <w:r>
              <w:t xml:space="preserve">All children at </w:t>
            </w:r>
            <w:r w:rsidR="008A2811">
              <w:t>William Rhodes Primary and Nursery School</w:t>
            </w:r>
            <w:r>
              <w:t xml:space="preserve"> have access to Quality First Teaching which means targeted and personalised teaching when appropriate</w:t>
            </w:r>
            <w:r w:rsidRPr="000E7023">
              <w:t xml:space="preserve">. </w:t>
            </w:r>
            <w:r w:rsidR="000E7023" w:rsidRPr="000E7023">
              <w:rPr>
                <w:color w:val="000000"/>
              </w:rPr>
              <w:t xml:space="preserve"> At </w:t>
            </w:r>
            <w:r w:rsidR="008A2811">
              <w:rPr>
                <w:color w:val="000000"/>
              </w:rPr>
              <w:t>William Rhodes Primary and Nursery School</w:t>
            </w:r>
            <w:r w:rsidR="000E7023" w:rsidRPr="000E7023">
              <w:rPr>
                <w:color w:val="000000"/>
              </w:rPr>
              <w:t>, the curriculum is designed to recognise children’s prior learning, provide first hand experiences, allow children to develop interpersonal skills and build resilience to become creative, critical thinkers.</w:t>
            </w:r>
            <w:r w:rsidR="000E7023">
              <w:t xml:space="preserve"> We have</w:t>
            </w:r>
            <w:r>
              <w:t xml:space="preserve">: </w:t>
            </w:r>
          </w:p>
          <w:p w14:paraId="043C6215" w14:textId="08EA9197" w:rsidR="00695A42" w:rsidRDefault="00695A42" w:rsidP="00383D0D">
            <w:pPr>
              <w:pStyle w:val="ListParagraph"/>
              <w:numPr>
                <w:ilvl w:val="0"/>
                <w:numId w:val="18"/>
              </w:numPr>
            </w:pPr>
            <w:r>
              <w:t>High expectations for all children</w:t>
            </w:r>
          </w:p>
          <w:p w14:paraId="29E0035B" w14:textId="722528BC" w:rsidR="005D4EE6" w:rsidRDefault="005D4EE6" w:rsidP="00383D0D">
            <w:pPr>
              <w:pStyle w:val="ListParagraph"/>
              <w:numPr>
                <w:ilvl w:val="0"/>
                <w:numId w:val="18"/>
              </w:numPr>
            </w:pPr>
            <w:r>
              <w:t>Visual timetables in each classroom with</w:t>
            </w:r>
            <w:r w:rsidR="008A2811">
              <w:t xml:space="preserve"> </w:t>
            </w:r>
            <w:r>
              <w:t xml:space="preserve">widget symbols. </w:t>
            </w:r>
          </w:p>
          <w:p w14:paraId="268AFF5E" w14:textId="5815D417" w:rsidR="00695A42" w:rsidRDefault="00695A42" w:rsidP="00383D0D">
            <w:pPr>
              <w:pStyle w:val="ListParagraph"/>
              <w:numPr>
                <w:ilvl w:val="0"/>
                <w:numId w:val="18"/>
              </w:numPr>
            </w:pPr>
            <w:r>
              <w:t>Carefully planned</w:t>
            </w:r>
            <w:r w:rsidR="00383D0D">
              <w:t xml:space="preserve"> curriculum and</w:t>
            </w:r>
            <w:r>
              <w:t xml:space="preserve"> lessons, differentiated accordingly to suit the pupil’s individual needs. This may include additional general support by the teacher or teaching assistant in class</w:t>
            </w:r>
            <w:r w:rsidR="00383D0D">
              <w:t>.</w:t>
            </w:r>
          </w:p>
          <w:p w14:paraId="174B7387" w14:textId="5E68CE18" w:rsidR="000E7023" w:rsidRDefault="000E7023" w:rsidP="000E7023">
            <w:pPr>
              <w:pStyle w:val="ListParagraph"/>
              <w:numPr>
                <w:ilvl w:val="0"/>
                <w:numId w:val="18"/>
              </w:numPr>
            </w:pPr>
            <w:r>
              <w:t>R</w:t>
            </w:r>
            <w:r w:rsidRPr="000E7023">
              <w:t>ecognise</w:t>
            </w:r>
            <w:r>
              <w:t>d</w:t>
            </w:r>
            <w:r w:rsidRPr="000E7023">
              <w:t xml:space="preserve"> the need to develop and extend every child’s vocabulary.  We recognise the fact that ‘knowing more words makes you smarter’</w:t>
            </w:r>
            <w:r>
              <w:t xml:space="preserve">. </w:t>
            </w:r>
          </w:p>
          <w:p w14:paraId="692FF8C3" w14:textId="77777777" w:rsidR="000E7023" w:rsidRDefault="00695A42" w:rsidP="000E7023">
            <w:pPr>
              <w:pStyle w:val="ListParagraph"/>
              <w:numPr>
                <w:ilvl w:val="0"/>
                <w:numId w:val="18"/>
              </w:numPr>
            </w:pPr>
            <w:r>
              <w:t xml:space="preserve">Different teaching methods to promote full involvement and motivation, such as practical or </w:t>
            </w:r>
            <w:r w:rsidR="000E7023">
              <w:t>real-life</w:t>
            </w:r>
            <w:r>
              <w:t xml:space="preserve"> learning</w:t>
            </w:r>
          </w:p>
          <w:p w14:paraId="3D029415" w14:textId="77777777" w:rsidR="005D4EE6" w:rsidRDefault="000E7023" w:rsidP="005D4EE6">
            <w:pPr>
              <w:pStyle w:val="ListParagraph"/>
              <w:numPr>
                <w:ilvl w:val="0"/>
                <w:numId w:val="18"/>
              </w:numPr>
            </w:pPr>
            <w:r>
              <w:t>S</w:t>
            </w:r>
            <w:r w:rsidR="00695A42">
              <w:t>pecialist equipment</w:t>
            </w:r>
            <w:r>
              <w:t xml:space="preserve"> (if approp</w:t>
            </w:r>
            <w:r w:rsidR="005D4EE6">
              <w:t>riate)</w:t>
            </w:r>
            <w:r w:rsidR="00695A42">
              <w:t xml:space="preserve"> may be given to the pupil e.g. writing slopes, </w:t>
            </w:r>
            <w:r w:rsidR="002C45CD">
              <w:t>wobble</w:t>
            </w:r>
            <w:r w:rsidR="00695A42">
              <w:t xml:space="preserve"> cushions, pen/pencils grips or easy to use scissors, </w:t>
            </w:r>
            <w:r w:rsidR="002C45CD">
              <w:t>recording devices</w:t>
            </w:r>
            <w:r w:rsidR="005D4EE6">
              <w:t xml:space="preserve"> and fiddles</w:t>
            </w:r>
            <w:r w:rsidR="002C45CD">
              <w:t xml:space="preserve"> etc. </w:t>
            </w:r>
          </w:p>
          <w:p w14:paraId="23A4B7DB" w14:textId="30042DED" w:rsidR="00552C0E" w:rsidRDefault="00BF340D" w:rsidP="005D4EE6">
            <w:pPr>
              <w:pStyle w:val="ListParagraph"/>
              <w:numPr>
                <w:ilvl w:val="0"/>
                <w:numId w:val="18"/>
              </w:numPr>
            </w:pPr>
            <w:r>
              <w:t xml:space="preserve">Use </w:t>
            </w:r>
            <w:r w:rsidR="0060100E">
              <w:t>of Derbyshire</w:t>
            </w:r>
            <w:r>
              <w:t xml:space="preserve"> County Council’s Graduated Response</w:t>
            </w:r>
            <w:r w:rsidR="008A2811">
              <w:t xml:space="preserve"> </w:t>
            </w:r>
            <w:r w:rsidR="00695A42">
              <w:t>to ensure a range of qua</w:t>
            </w:r>
            <w:r w:rsidR="000D5253">
              <w:t>lity first teaching methods are used.</w:t>
            </w:r>
          </w:p>
        </w:tc>
      </w:tr>
      <w:tr w:rsidR="00521218" w14:paraId="596C3C03" w14:textId="77777777" w:rsidTr="009B2640">
        <w:tc>
          <w:tcPr>
            <w:tcW w:w="4419" w:type="dxa"/>
          </w:tcPr>
          <w:p w14:paraId="42D79F53" w14:textId="6C350DDC" w:rsidR="00A113B1" w:rsidRDefault="005D4EE6" w:rsidP="00667421">
            <w:r>
              <w:t>9.</w:t>
            </w:r>
            <w:r w:rsidR="00462A81">
              <w:t xml:space="preserve"> </w:t>
            </w:r>
            <w:r w:rsidR="00606E5C">
              <w:t xml:space="preserve"> Support for improving emotional and social development.</w:t>
            </w:r>
          </w:p>
          <w:p w14:paraId="016E57DF" w14:textId="77777777" w:rsidR="00A113B1" w:rsidRDefault="00A113B1" w:rsidP="00667421">
            <w:pPr>
              <w:rPr>
                <w:noProof/>
                <w:color w:val="0000FF"/>
                <w:lang w:eastAsia="en-GB"/>
              </w:rPr>
            </w:pPr>
          </w:p>
          <w:p w14:paraId="6130B7FC" w14:textId="60249628" w:rsidR="00362680" w:rsidRDefault="00896E4E" w:rsidP="00667421">
            <w:r>
              <w:rPr>
                <w:noProof/>
                <w:color w:val="0000FF"/>
                <w:lang w:eastAsia="en-GB"/>
              </w:rPr>
              <w:lastRenderedPageBreak/>
              <w:t xml:space="preserve"> </w:t>
            </w:r>
            <w:r w:rsidR="00A113B1">
              <w:rPr>
                <w:noProof/>
                <w:color w:val="0000FF"/>
              </w:rPr>
              <w:t xml:space="preserve"> </w:t>
            </w:r>
            <w:r w:rsidR="00A113B1">
              <w:rPr>
                <w:noProof/>
                <w:color w:val="0000FF"/>
                <w:lang w:eastAsia="en-GB"/>
              </w:rPr>
              <w:drawing>
                <wp:inline distT="0" distB="0" distL="0" distR="0" wp14:anchorId="61FA229B" wp14:editId="59A9E53D">
                  <wp:extent cx="971550" cy="624568"/>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82556" cy="631643"/>
                          </a:xfrm>
                          <a:prstGeom prst="rect">
                            <a:avLst/>
                          </a:prstGeom>
                          <a:noFill/>
                          <a:ln>
                            <a:noFill/>
                          </a:ln>
                        </pic:spPr>
                      </pic:pic>
                    </a:graphicData>
                  </a:graphic>
                </wp:inline>
              </w:drawing>
            </w:r>
            <w:r w:rsidR="00A113B1">
              <w:rPr>
                <w:noProof/>
                <w:color w:val="0000FF"/>
              </w:rPr>
              <w:t xml:space="preserve"> </w:t>
            </w:r>
            <w:r w:rsidR="00A113B1">
              <w:rPr>
                <w:noProof/>
                <w:color w:val="0000FF"/>
                <w:lang w:eastAsia="en-GB"/>
              </w:rPr>
              <w:drawing>
                <wp:inline distT="0" distB="0" distL="0" distR="0" wp14:anchorId="09D99606" wp14:editId="197A4B5B">
                  <wp:extent cx="1281761" cy="958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3137" cy="967360"/>
                          </a:xfrm>
                          <a:prstGeom prst="rect">
                            <a:avLst/>
                          </a:prstGeom>
                          <a:noFill/>
                          <a:ln>
                            <a:noFill/>
                          </a:ln>
                        </pic:spPr>
                      </pic:pic>
                    </a:graphicData>
                  </a:graphic>
                </wp:inline>
              </w:drawing>
            </w:r>
          </w:p>
        </w:tc>
        <w:tc>
          <w:tcPr>
            <w:tcW w:w="4597" w:type="dxa"/>
          </w:tcPr>
          <w:p w14:paraId="250F31DD" w14:textId="77777777" w:rsidR="00362680" w:rsidRDefault="00462A81" w:rsidP="00667421">
            <w:r>
              <w:lastRenderedPageBreak/>
              <w:t>Pupils are well supported by:</w:t>
            </w:r>
          </w:p>
          <w:p w14:paraId="52F8BF21" w14:textId="77777777" w:rsidR="00462A81" w:rsidRDefault="00462A81" w:rsidP="00667421">
            <w:pPr>
              <w:pStyle w:val="ListParagraph"/>
              <w:numPr>
                <w:ilvl w:val="0"/>
                <w:numId w:val="7"/>
              </w:numPr>
            </w:pPr>
            <w:r>
              <w:t>A strong focus on safeguarding and liaison with outside agencies.</w:t>
            </w:r>
          </w:p>
          <w:p w14:paraId="37A72B96" w14:textId="60FABE66" w:rsidR="005D4EE6" w:rsidRDefault="00462A81" w:rsidP="005D4EE6">
            <w:pPr>
              <w:pStyle w:val="ListParagraph"/>
              <w:numPr>
                <w:ilvl w:val="0"/>
                <w:numId w:val="7"/>
              </w:numPr>
            </w:pPr>
            <w:r>
              <w:t>An anti-bullying policy that is supported by all members of staff.</w:t>
            </w:r>
          </w:p>
          <w:p w14:paraId="0BE034ED" w14:textId="1AC01C64" w:rsidR="00BF340D" w:rsidRDefault="00BF340D" w:rsidP="00667421">
            <w:pPr>
              <w:pStyle w:val="ListParagraph"/>
              <w:numPr>
                <w:ilvl w:val="0"/>
                <w:numId w:val="7"/>
              </w:numPr>
            </w:pPr>
            <w:r>
              <w:t>Daily Assemblies.</w:t>
            </w:r>
          </w:p>
          <w:p w14:paraId="570DF01C" w14:textId="6AEC71DB" w:rsidR="00BF340D" w:rsidRDefault="008A2811" w:rsidP="00667421">
            <w:pPr>
              <w:pStyle w:val="ListParagraph"/>
              <w:numPr>
                <w:ilvl w:val="0"/>
                <w:numId w:val="7"/>
              </w:numPr>
            </w:pPr>
            <w:r>
              <w:lastRenderedPageBreak/>
              <w:t xml:space="preserve">Scarf </w:t>
            </w:r>
            <w:r w:rsidR="00BF340D">
              <w:t>PSHE Curriculum</w:t>
            </w:r>
          </w:p>
          <w:p w14:paraId="40910501" w14:textId="5DD9C6B6" w:rsidR="00462A81" w:rsidRDefault="00BF340D" w:rsidP="008A2811">
            <w:pPr>
              <w:pStyle w:val="ListParagraph"/>
              <w:numPr>
                <w:ilvl w:val="0"/>
                <w:numId w:val="7"/>
              </w:numPr>
            </w:pPr>
            <w:r>
              <w:t xml:space="preserve">Regular Online Safety discussions and annual Online Safety Day. </w:t>
            </w:r>
          </w:p>
          <w:p w14:paraId="1679D04E" w14:textId="5ACC7C37" w:rsidR="00462A81" w:rsidRDefault="00462A81" w:rsidP="00667421">
            <w:pPr>
              <w:pStyle w:val="ListParagraph"/>
              <w:numPr>
                <w:ilvl w:val="0"/>
                <w:numId w:val="7"/>
              </w:numPr>
            </w:pPr>
            <w:r>
              <w:t>School council and pupil voice used regularly to address areas of worry or concern amongst students.</w:t>
            </w:r>
          </w:p>
          <w:p w14:paraId="44BF22E2" w14:textId="18A4CB66" w:rsidR="00BF340D" w:rsidRPr="00FB41F7" w:rsidRDefault="00BF340D" w:rsidP="00667421">
            <w:pPr>
              <w:pStyle w:val="ListParagraph"/>
              <w:numPr>
                <w:ilvl w:val="0"/>
                <w:numId w:val="7"/>
              </w:numPr>
            </w:pPr>
            <w:r w:rsidRPr="00FB41F7">
              <w:t xml:space="preserve">Worry </w:t>
            </w:r>
            <w:r w:rsidR="00FB41F7" w:rsidRPr="00FB41F7">
              <w:t>Box</w:t>
            </w:r>
            <w:r w:rsidRPr="00FB41F7">
              <w:t xml:space="preserve"> </w:t>
            </w:r>
          </w:p>
          <w:p w14:paraId="5A390B1D" w14:textId="63C25A62" w:rsidR="00577086" w:rsidRDefault="00577086" w:rsidP="006806D7">
            <w:pPr>
              <w:pStyle w:val="ListParagraph"/>
              <w:ind w:left="360"/>
            </w:pPr>
          </w:p>
        </w:tc>
      </w:tr>
      <w:tr w:rsidR="00521218" w14:paraId="004EDC10" w14:textId="77777777" w:rsidTr="009B2640">
        <w:tc>
          <w:tcPr>
            <w:tcW w:w="4419" w:type="dxa"/>
          </w:tcPr>
          <w:p w14:paraId="28472F2F" w14:textId="1B4E1624" w:rsidR="00362680" w:rsidRDefault="008377E4" w:rsidP="009C1A18">
            <w:pPr>
              <w:pStyle w:val="ListParagraph"/>
              <w:numPr>
                <w:ilvl w:val="0"/>
                <w:numId w:val="19"/>
              </w:numPr>
            </w:pPr>
            <w:r>
              <w:rPr>
                <w:rFonts w:ascii="Arial" w:hAnsi="Arial" w:cs="Arial"/>
                <w:noProof/>
                <w:color w:val="0000FF"/>
                <w:sz w:val="27"/>
                <w:szCs w:val="27"/>
                <w:lang w:eastAsia="en-GB"/>
              </w:rPr>
              <w:lastRenderedPageBreak/>
              <w:drawing>
                <wp:anchor distT="0" distB="0" distL="114300" distR="114300" simplePos="0" relativeHeight="251657216" behindDoc="1" locked="0" layoutInCell="1" allowOverlap="1" wp14:anchorId="51BA7696" wp14:editId="79643540">
                  <wp:simplePos x="0" y="0"/>
                  <wp:positionH relativeFrom="column">
                    <wp:posOffset>1871345</wp:posOffset>
                  </wp:positionH>
                  <wp:positionV relativeFrom="paragraph">
                    <wp:posOffset>55880</wp:posOffset>
                  </wp:positionV>
                  <wp:extent cx="930275" cy="909955"/>
                  <wp:effectExtent l="0" t="0" r="3175" b="4445"/>
                  <wp:wrapTight wrapText="bothSides">
                    <wp:wrapPolygon edited="0">
                      <wp:start x="0" y="0"/>
                      <wp:lineTo x="0" y="21253"/>
                      <wp:lineTo x="21231" y="21253"/>
                      <wp:lineTo x="21231" y="0"/>
                      <wp:lineTo x="0" y="0"/>
                    </wp:wrapPolygon>
                  </wp:wrapTight>
                  <wp:docPr id="11" name="Picture 11" descr="Image result for phone cartoon">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hone cartoon">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30275"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6AD">
              <w:t>In relation to mainstream schools and maintained nursery schools, the name and contact details of the SEN Co-ordinator and the Name and contact details for the SEN Governor.</w:t>
            </w:r>
            <w:r w:rsidRPr="009C1A18">
              <w:rPr>
                <w:noProof/>
                <w:color w:val="0000FF"/>
                <w:lang w:eastAsia="en-GB"/>
              </w:rPr>
              <w:t xml:space="preserve"> </w:t>
            </w:r>
          </w:p>
          <w:p w14:paraId="4DE9EDB9" w14:textId="77777777" w:rsidR="008377E4" w:rsidRDefault="008377E4" w:rsidP="00667421">
            <w:pPr>
              <w:ind w:left="360"/>
            </w:pPr>
          </w:p>
        </w:tc>
        <w:tc>
          <w:tcPr>
            <w:tcW w:w="4597" w:type="dxa"/>
          </w:tcPr>
          <w:p w14:paraId="2251AF45" w14:textId="4CFFCDA5" w:rsidR="00362680" w:rsidRPr="009C1A18" w:rsidRDefault="009026AD" w:rsidP="00667421">
            <w:pPr>
              <w:rPr>
                <w:rFonts w:cstheme="minorHAnsi"/>
              </w:rPr>
            </w:pPr>
            <w:r w:rsidRPr="009C1A18">
              <w:rPr>
                <w:rFonts w:cstheme="minorHAnsi"/>
                <w:b/>
              </w:rPr>
              <w:t>M</w:t>
            </w:r>
            <w:r w:rsidR="006806D7">
              <w:rPr>
                <w:rFonts w:cstheme="minorHAnsi"/>
                <w:b/>
              </w:rPr>
              <w:t>iss Zoe Farrow</w:t>
            </w:r>
            <w:r w:rsidRPr="009C1A18">
              <w:rPr>
                <w:rFonts w:cstheme="minorHAnsi"/>
              </w:rPr>
              <w:t xml:space="preserve"> SEN</w:t>
            </w:r>
            <w:r w:rsidR="00DD4A30" w:rsidRPr="009C1A18">
              <w:rPr>
                <w:rFonts w:cstheme="minorHAnsi"/>
              </w:rPr>
              <w:t>DCo</w:t>
            </w:r>
          </w:p>
          <w:p w14:paraId="1BDFABDE" w14:textId="77777777" w:rsidR="006806D7" w:rsidRDefault="009026AD" w:rsidP="00667421">
            <w:pPr>
              <w:rPr>
                <w:rFonts w:cstheme="minorHAnsi"/>
              </w:rPr>
            </w:pPr>
            <w:r w:rsidRPr="009C1A18">
              <w:rPr>
                <w:rFonts w:cstheme="minorHAnsi"/>
              </w:rPr>
              <w:t xml:space="preserve">Telephone: </w:t>
            </w:r>
            <w:r w:rsidR="009C1A18" w:rsidRPr="009C1A18">
              <w:rPr>
                <w:rFonts w:cstheme="minorHAnsi"/>
              </w:rPr>
              <w:t xml:space="preserve"> 0</w:t>
            </w:r>
            <w:r w:rsidR="006806D7">
              <w:rPr>
                <w:rFonts w:cstheme="minorHAnsi"/>
              </w:rPr>
              <w:t>1246 234626</w:t>
            </w:r>
          </w:p>
          <w:p w14:paraId="5B3CD0F3" w14:textId="5401667B" w:rsidR="009C1A18" w:rsidRPr="009C1A18" w:rsidRDefault="006806D7" w:rsidP="00667421">
            <w:pPr>
              <w:rPr>
                <w:rStyle w:val="lrzxr"/>
                <w:rFonts w:cstheme="minorHAnsi"/>
                <w:color w:val="222222"/>
              </w:rPr>
            </w:pPr>
            <w:r>
              <w:rPr>
                <w:rStyle w:val="lrzxr"/>
                <w:rFonts w:cstheme="minorHAnsi"/>
                <w:color w:val="222222"/>
              </w:rPr>
              <w:t>E</w:t>
            </w:r>
            <w:r>
              <w:rPr>
                <w:rStyle w:val="lrzxr"/>
                <w:color w:val="222222"/>
              </w:rPr>
              <w:t>mail: zoefarrow@williamrhodes.derbyshire.sch.uk</w:t>
            </w:r>
          </w:p>
          <w:p w14:paraId="32C14798" w14:textId="77777777" w:rsidR="009026AD" w:rsidRPr="009C1A18" w:rsidRDefault="009026AD" w:rsidP="00667421">
            <w:pPr>
              <w:rPr>
                <w:rStyle w:val="lrzxr"/>
                <w:rFonts w:cstheme="minorHAnsi"/>
                <w:color w:val="222222"/>
              </w:rPr>
            </w:pPr>
          </w:p>
          <w:p w14:paraId="3BE4708E" w14:textId="2B629944" w:rsidR="009026AD" w:rsidRPr="009C1A18" w:rsidRDefault="00DD4A30" w:rsidP="00667421">
            <w:pPr>
              <w:rPr>
                <w:rStyle w:val="lrzxr"/>
                <w:rFonts w:cstheme="minorHAnsi"/>
                <w:color w:val="222222"/>
              </w:rPr>
            </w:pPr>
            <w:r w:rsidRPr="009C1A18">
              <w:rPr>
                <w:rStyle w:val="lrzxr"/>
                <w:rFonts w:cstheme="minorHAnsi"/>
                <w:b/>
                <w:color w:val="222222"/>
              </w:rPr>
              <w:t>Mr</w:t>
            </w:r>
            <w:r w:rsidR="006806D7">
              <w:rPr>
                <w:rStyle w:val="lrzxr"/>
                <w:rFonts w:cstheme="minorHAnsi"/>
                <w:b/>
                <w:color w:val="222222"/>
              </w:rPr>
              <w:t xml:space="preserve"> Mark </w:t>
            </w:r>
            <w:proofErr w:type="spellStart"/>
            <w:r w:rsidR="006806D7">
              <w:rPr>
                <w:rStyle w:val="lrzxr"/>
                <w:rFonts w:cstheme="minorHAnsi"/>
                <w:b/>
                <w:color w:val="222222"/>
              </w:rPr>
              <w:t>Serby</w:t>
            </w:r>
            <w:proofErr w:type="spellEnd"/>
            <w:r w:rsidR="009026AD" w:rsidRPr="009C1A18">
              <w:rPr>
                <w:rStyle w:val="lrzxr"/>
                <w:rFonts w:cstheme="minorHAnsi"/>
                <w:color w:val="222222"/>
              </w:rPr>
              <w:t xml:space="preserve"> – SEN</w:t>
            </w:r>
            <w:r w:rsidRPr="009C1A18">
              <w:rPr>
                <w:rStyle w:val="lrzxr"/>
                <w:rFonts w:cstheme="minorHAnsi"/>
                <w:color w:val="222222"/>
              </w:rPr>
              <w:t>D</w:t>
            </w:r>
            <w:r w:rsidR="009026AD" w:rsidRPr="009C1A18">
              <w:rPr>
                <w:rStyle w:val="lrzxr"/>
                <w:rFonts w:cstheme="minorHAnsi"/>
                <w:color w:val="222222"/>
              </w:rPr>
              <w:t xml:space="preserve"> Governor</w:t>
            </w:r>
          </w:p>
          <w:p w14:paraId="42A64917" w14:textId="6F055DA6" w:rsidR="009026AD" w:rsidRDefault="00A31EC4" w:rsidP="00667421">
            <w:r>
              <w:rPr>
                <w:rStyle w:val="Hyperlink"/>
                <w:sz w:val="24"/>
                <w:szCs w:val="24"/>
              </w:rPr>
              <w:t xml:space="preserve"> </w:t>
            </w:r>
          </w:p>
        </w:tc>
      </w:tr>
      <w:tr w:rsidR="00521218" w14:paraId="01D0DBAC" w14:textId="77777777" w:rsidTr="009B2640">
        <w:tc>
          <w:tcPr>
            <w:tcW w:w="4419" w:type="dxa"/>
          </w:tcPr>
          <w:p w14:paraId="7E358AB1" w14:textId="77777777" w:rsidR="00362680" w:rsidRPr="00783AD4" w:rsidRDefault="008377E4" w:rsidP="009C1A18">
            <w:pPr>
              <w:pStyle w:val="ListParagraph"/>
              <w:numPr>
                <w:ilvl w:val="0"/>
                <w:numId w:val="19"/>
              </w:numPr>
            </w:pPr>
            <w:r>
              <w:t>Information about the expertise and training of staff in relation to children and young people with SEN including how specialised training will be secured.</w:t>
            </w:r>
            <w:r w:rsidR="00CD3C96">
              <w:rPr>
                <w:noProof/>
                <w:color w:val="0000FF"/>
                <w:lang w:eastAsia="en-GB"/>
              </w:rPr>
              <w:t xml:space="preserve"> </w:t>
            </w:r>
          </w:p>
          <w:p w14:paraId="6A0AE39F" w14:textId="77777777" w:rsidR="00783AD4" w:rsidRDefault="00783AD4" w:rsidP="00783AD4"/>
          <w:p w14:paraId="130890F5" w14:textId="77777777" w:rsidR="00783AD4" w:rsidRDefault="00783AD4" w:rsidP="00783AD4"/>
          <w:p w14:paraId="6C5D0A15" w14:textId="4CFB9595" w:rsidR="00783AD4" w:rsidRDefault="00783AD4" w:rsidP="00783AD4">
            <w:r>
              <w:rPr>
                <w:noProof/>
                <w:lang w:eastAsia="en-GB"/>
              </w:rPr>
              <w:drawing>
                <wp:inline distT="0" distB="0" distL="0" distR="0" wp14:anchorId="27AF27BA" wp14:editId="6E69E69F">
                  <wp:extent cx="1452495" cy="1028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55487" cy="1030819"/>
                          </a:xfrm>
                          <a:prstGeom prst="rect">
                            <a:avLst/>
                          </a:prstGeom>
                          <a:noFill/>
                          <a:ln>
                            <a:noFill/>
                          </a:ln>
                        </pic:spPr>
                      </pic:pic>
                    </a:graphicData>
                  </a:graphic>
                </wp:inline>
              </w:drawing>
            </w:r>
          </w:p>
        </w:tc>
        <w:tc>
          <w:tcPr>
            <w:tcW w:w="4597" w:type="dxa"/>
          </w:tcPr>
          <w:p w14:paraId="4858B147" w14:textId="3BE6AA1B" w:rsidR="00362680" w:rsidRDefault="008377E4" w:rsidP="00577086">
            <w:pPr>
              <w:pStyle w:val="ListParagraph"/>
              <w:numPr>
                <w:ilvl w:val="0"/>
                <w:numId w:val="11"/>
              </w:numPr>
            </w:pPr>
            <w:r>
              <w:t>Audit of staff expertise in SEN</w:t>
            </w:r>
            <w:r w:rsidR="006806D7">
              <w:t>D</w:t>
            </w:r>
            <w:r>
              <w:t xml:space="preserve"> undertake</w:t>
            </w:r>
            <w:r w:rsidR="004865A9">
              <w:t>n</w:t>
            </w:r>
            <w:r>
              <w:t xml:space="preserve"> annually</w:t>
            </w:r>
            <w:r w:rsidR="004865A9">
              <w:t>.</w:t>
            </w:r>
            <w:r w:rsidR="009C1A18">
              <w:t xml:space="preserve"> </w:t>
            </w:r>
          </w:p>
          <w:p w14:paraId="565599F0" w14:textId="7376CD2E" w:rsidR="009C1A18" w:rsidRDefault="009C1A18" w:rsidP="00577086">
            <w:pPr>
              <w:pStyle w:val="ListParagraph"/>
              <w:numPr>
                <w:ilvl w:val="0"/>
                <w:numId w:val="11"/>
              </w:numPr>
            </w:pPr>
            <w:r>
              <w:t>Performance Management meetings with Headteacher – twice yearly.</w:t>
            </w:r>
          </w:p>
          <w:p w14:paraId="0D95DD5E" w14:textId="1B18B0F1" w:rsidR="008377E4" w:rsidRDefault="008B05D7" w:rsidP="00667421">
            <w:pPr>
              <w:pStyle w:val="ListParagraph"/>
              <w:numPr>
                <w:ilvl w:val="0"/>
                <w:numId w:val="8"/>
              </w:numPr>
            </w:pPr>
            <w:r>
              <w:t>SEN</w:t>
            </w:r>
            <w:r w:rsidR="00DD4A30">
              <w:t>D</w:t>
            </w:r>
            <w:r>
              <w:t xml:space="preserve">Co </w:t>
            </w:r>
            <w:r w:rsidR="00BF340D">
              <w:t>is</w:t>
            </w:r>
            <w:r w:rsidR="008D0E45">
              <w:t xml:space="preserve"> currently</w:t>
            </w:r>
            <w:r w:rsidR="00BF340D">
              <w:t xml:space="preserve"> working towards</w:t>
            </w:r>
            <w:r>
              <w:t xml:space="preserve"> the national award for SEN</w:t>
            </w:r>
            <w:r w:rsidR="006806D7">
              <w:t>D</w:t>
            </w:r>
            <w:r w:rsidR="008377E4">
              <w:t xml:space="preserve"> qualification</w:t>
            </w:r>
            <w:r w:rsidR="00552C0E">
              <w:t xml:space="preserve"> </w:t>
            </w:r>
          </w:p>
          <w:p w14:paraId="4A270B0E" w14:textId="2705FD90" w:rsidR="00577086" w:rsidRDefault="00577086" w:rsidP="00667421">
            <w:pPr>
              <w:pStyle w:val="ListParagraph"/>
              <w:numPr>
                <w:ilvl w:val="0"/>
                <w:numId w:val="8"/>
              </w:numPr>
            </w:pPr>
            <w:r>
              <w:t>SEN</w:t>
            </w:r>
            <w:r w:rsidR="00DD4A30">
              <w:t>D</w:t>
            </w:r>
            <w:r>
              <w:t xml:space="preserve">Co attends </w:t>
            </w:r>
            <w:r w:rsidR="006806D7">
              <w:t xml:space="preserve">Embark and Derbyshire </w:t>
            </w:r>
            <w:r w:rsidR="004865A9">
              <w:t>Cluster</w:t>
            </w:r>
            <w:r>
              <w:t xml:space="preserve"> SEN</w:t>
            </w:r>
            <w:r w:rsidR="00DD4A30">
              <w:t>D</w:t>
            </w:r>
            <w:r>
              <w:t>Co network meetings to keep up to date with latest SEN updates</w:t>
            </w:r>
          </w:p>
          <w:p w14:paraId="495A1A31" w14:textId="6BC60851" w:rsidR="00552C0E" w:rsidRDefault="008D0E45" w:rsidP="006806D7">
            <w:pPr>
              <w:pStyle w:val="ListParagraph"/>
              <w:numPr>
                <w:ilvl w:val="0"/>
                <w:numId w:val="8"/>
              </w:numPr>
            </w:pPr>
            <w:r>
              <w:t xml:space="preserve">SENDCo attends Derbyshire Inclusion Leaders Network Meetings. </w:t>
            </w:r>
          </w:p>
          <w:p w14:paraId="35E48B8D" w14:textId="77777777" w:rsidR="00CD3C96" w:rsidRDefault="00CD3C96" w:rsidP="00667421">
            <w:pPr>
              <w:pStyle w:val="ListParagraph"/>
              <w:numPr>
                <w:ilvl w:val="0"/>
                <w:numId w:val="8"/>
              </w:numPr>
            </w:pPr>
            <w:r>
              <w:t>Specialised expertise engaged from external services – EP suppo</w:t>
            </w:r>
            <w:r w:rsidR="00DC0702">
              <w:t>rt, SALT support, SSSEN support, Behaviour support</w:t>
            </w:r>
          </w:p>
          <w:p w14:paraId="4A783D34" w14:textId="4369980F" w:rsidR="009C1A18" w:rsidRDefault="009C1A18" w:rsidP="00667421">
            <w:pPr>
              <w:pStyle w:val="ListParagraph"/>
              <w:numPr>
                <w:ilvl w:val="0"/>
                <w:numId w:val="8"/>
              </w:numPr>
            </w:pPr>
            <w:r>
              <w:t>SENCO keeps a list of training attended by staff.</w:t>
            </w:r>
          </w:p>
        </w:tc>
      </w:tr>
      <w:tr w:rsidR="00521218" w14:paraId="711621B3" w14:textId="77777777" w:rsidTr="009B2640">
        <w:tc>
          <w:tcPr>
            <w:tcW w:w="4419" w:type="dxa"/>
          </w:tcPr>
          <w:p w14:paraId="4487F88D" w14:textId="1934215F" w:rsidR="00362680" w:rsidRDefault="00B35876" w:rsidP="009C1A18">
            <w:pPr>
              <w:pStyle w:val="ListParagraph"/>
              <w:numPr>
                <w:ilvl w:val="0"/>
                <w:numId w:val="19"/>
              </w:numPr>
            </w:pPr>
            <w:r>
              <w:t>Information about how equipment and facilities to support children and young people with SEN will be secured.</w:t>
            </w:r>
            <w:r>
              <w:rPr>
                <w:rFonts w:ascii="Arial" w:hAnsi="Arial" w:cs="Arial"/>
                <w:noProof/>
                <w:color w:val="0000FF"/>
                <w:sz w:val="27"/>
                <w:szCs w:val="27"/>
                <w:lang w:eastAsia="en-GB"/>
              </w:rPr>
              <w:t xml:space="preserve"> </w:t>
            </w:r>
            <w:r w:rsidR="00760956">
              <w:rPr>
                <w:noProof/>
                <w:color w:val="0000FF"/>
                <w:lang w:eastAsia="en-GB"/>
              </w:rPr>
              <w:drawing>
                <wp:anchor distT="0" distB="0" distL="114300" distR="114300" simplePos="0" relativeHeight="251689984" behindDoc="1" locked="0" layoutInCell="1" allowOverlap="1" wp14:anchorId="7FF0F06E" wp14:editId="2FD9EB78">
                  <wp:simplePos x="0" y="0"/>
                  <wp:positionH relativeFrom="column">
                    <wp:posOffset>0</wp:posOffset>
                  </wp:positionH>
                  <wp:positionV relativeFrom="paragraph">
                    <wp:posOffset>517525</wp:posOffset>
                  </wp:positionV>
                  <wp:extent cx="1369695" cy="977900"/>
                  <wp:effectExtent l="0" t="0" r="1905" b="0"/>
                  <wp:wrapTight wrapText="bothSides">
                    <wp:wrapPolygon edited="0">
                      <wp:start x="0" y="0"/>
                      <wp:lineTo x="0" y="21039"/>
                      <wp:lineTo x="21330" y="21039"/>
                      <wp:lineTo x="21330" y="0"/>
                      <wp:lineTo x="0" y="0"/>
                    </wp:wrapPolygon>
                  </wp:wrapTight>
                  <wp:docPr id="35" name="irc_mi" descr="Image result for support cartoo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upport cartoon">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69695" cy="977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97" w:type="dxa"/>
          </w:tcPr>
          <w:p w14:paraId="1CFA88EA" w14:textId="77777777" w:rsidR="00A113B1" w:rsidRDefault="00B35876" w:rsidP="00A113B1">
            <w:pPr>
              <w:pStyle w:val="ListParagraph"/>
              <w:numPr>
                <w:ilvl w:val="0"/>
                <w:numId w:val="20"/>
              </w:numPr>
            </w:pPr>
            <w:r>
              <w:t>Local authority SEND</w:t>
            </w:r>
          </w:p>
          <w:p w14:paraId="59F602CB" w14:textId="77777777" w:rsidR="00A113B1" w:rsidRDefault="00DD4A30" w:rsidP="00A113B1">
            <w:pPr>
              <w:pStyle w:val="ListParagraph"/>
              <w:numPr>
                <w:ilvl w:val="0"/>
                <w:numId w:val="20"/>
              </w:numPr>
            </w:pPr>
            <w:r>
              <w:t xml:space="preserve">Derbyshire </w:t>
            </w:r>
            <w:r w:rsidR="00B35876">
              <w:t>Local offer</w:t>
            </w:r>
          </w:p>
          <w:p w14:paraId="5B1E3157" w14:textId="77777777" w:rsidR="00A113B1" w:rsidRDefault="00B35876" w:rsidP="00A113B1">
            <w:pPr>
              <w:pStyle w:val="ListParagraph"/>
              <w:numPr>
                <w:ilvl w:val="0"/>
                <w:numId w:val="20"/>
              </w:numPr>
            </w:pPr>
            <w:r>
              <w:t>Support Services</w:t>
            </w:r>
          </w:p>
          <w:p w14:paraId="3CAB9869" w14:textId="77777777" w:rsidR="00A113B1" w:rsidRDefault="00B35876" w:rsidP="00A113B1">
            <w:pPr>
              <w:pStyle w:val="ListParagraph"/>
              <w:numPr>
                <w:ilvl w:val="0"/>
                <w:numId w:val="20"/>
              </w:numPr>
            </w:pPr>
            <w:r>
              <w:t>Charities</w:t>
            </w:r>
          </w:p>
          <w:p w14:paraId="481DDA7C" w14:textId="05F90118" w:rsidR="00B35876" w:rsidRDefault="00B35876" w:rsidP="00A113B1">
            <w:pPr>
              <w:pStyle w:val="ListParagraph"/>
              <w:numPr>
                <w:ilvl w:val="0"/>
                <w:numId w:val="20"/>
              </w:numPr>
            </w:pPr>
            <w:r>
              <w:t>Volunteers</w:t>
            </w:r>
          </w:p>
          <w:p w14:paraId="3C53ACBA" w14:textId="77777777" w:rsidR="00B35876" w:rsidRDefault="00B35876" w:rsidP="00667421">
            <w:pPr>
              <w:pStyle w:val="ListParagraph"/>
            </w:pPr>
          </w:p>
        </w:tc>
      </w:tr>
      <w:tr w:rsidR="00730521" w14:paraId="29C8E022" w14:textId="77777777" w:rsidTr="009B2640">
        <w:tc>
          <w:tcPr>
            <w:tcW w:w="4419" w:type="dxa"/>
          </w:tcPr>
          <w:p w14:paraId="600750EA" w14:textId="19B85E65" w:rsidR="00730521" w:rsidRPr="00A113B1" w:rsidRDefault="00521218" w:rsidP="00A113B1">
            <w:pPr>
              <w:rPr>
                <w:noProof/>
                <w:color w:val="0000FF"/>
                <w:lang w:eastAsia="en-GB"/>
              </w:rPr>
            </w:pPr>
            <w:r>
              <w:rPr>
                <w:noProof/>
                <w:color w:val="0000FF"/>
                <w:lang w:eastAsia="en-GB"/>
              </w:rPr>
              <w:drawing>
                <wp:anchor distT="0" distB="0" distL="114300" distR="114300" simplePos="0" relativeHeight="251672576" behindDoc="1" locked="0" layoutInCell="1" allowOverlap="1" wp14:anchorId="10810B04" wp14:editId="419056A5">
                  <wp:simplePos x="0" y="0"/>
                  <wp:positionH relativeFrom="column">
                    <wp:posOffset>1995170</wp:posOffset>
                  </wp:positionH>
                  <wp:positionV relativeFrom="paragraph">
                    <wp:posOffset>121920</wp:posOffset>
                  </wp:positionV>
                  <wp:extent cx="914400" cy="914400"/>
                  <wp:effectExtent l="0" t="0" r="0" b="0"/>
                  <wp:wrapTight wrapText="bothSides">
                    <wp:wrapPolygon edited="0">
                      <wp:start x="0" y="0"/>
                      <wp:lineTo x="0" y="21150"/>
                      <wp:lineTo x="21150" y="21150"/>
                      <wp:lineTo x="21150" y="0"/>
                      <wp:lineTo x="0" y="0"/>
                    </wp:wrapPolygon>
                  </wp:wrapTight>
                  <wp:docPr id="17" name="irc_mi" descr="Image result for complaints cartoo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mplaints cartoon">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13B1">
              <w:rPr>
                <w:noProof/>
                <w:lang w:eastAsia="en-GB"/>
              </w:rPr>
              <w:t xml:space="preserve">13 </w:t>
            </w:r>
            <w:r w:rsidR="00606E5C">
              <w:rPr>
                <w:noProof/>
                <w:lang w:eastAsia="en-GB"/>
              </w:rPr>
              <w:t xml:space="preserve">  </w:t>
            </w:r>
            <w:r w:rsidR="00A113B1">
              <w:rPr>
                <w:noProof/>
                <w:lang w:eastAsia="en-GB"/>
              </w:rPr>
              <w:t>C</w:t>
            </w:r>
            <w:r w:rsidR="00D12326" w:rsidRPr="00D12326">
              <w:rPr>
                <w:noProof/>
                <w:lang w:eastAsia="en-GB"/>
              </w:rPr>
              <w:t xml:space="preserve">omplaints from parents of pupils with SEN concerning the provision made at school. </w:t>
            </w:r>
          </w:p>
        </w:tc>
        <w:tc>
          <w:tcPr>
            <w:tcW w:w="4597" w:type="dxa"/>
          </w:tcPr>
          <w:p w14:paraId="1D2B9CE9" w14:textId="2BDD4E50" w:rsidR="00A113B1" w:rsidRDefault="00A113B1" w:rsidP="00606E5C">
            <w:pPr>
              <w:jc w:val="both"/>
              <w:rPr>
                <w:rFonts w:cs="Arial"/>
                <w:szCs w:val="20"/>
              </w:rPr>
            </w:pPr>
            <w:r>
              <w:rPr>
                <w:rFonts w:cs="Arial"/>
                <w:szCs w:val="20"/>
              </w:rPr>
              <w:t>Complaints about SEN</w:t>
            </w:r>
            <w:r w:rsidR="006806D7">
              <w:rPr>
                <w:rFonts w:cs="Arial"/>
                <w:szCs w:val="20"/>
              </w:rPr>
              <w:t>D</w:t>
            </w:r>
            <w:r>
              <w:rPr>
                <w:rFonts w:cs="Arial"/>
                <w:szCs w:val="20"/>
              </w:rPr>
              <w:t xml:space="preserve"> provision in our school should be made to the </w:t>
            </w:r>
            <w:r w:rsidR="00606E5C">
              <w:rPr>
                <w:rFonts w:cs="Arial"/>
                <w:szCs w:val="20"/>
              </w:rPr>
              <w:t xml:space="preserve">Headteacher </w:t>
            </w:r>
            <w:r>
              <w:rPr>
                <w:rFonts w:cs="Arial"/>
                <w:szCs w:val="20"/>
              </w:rPr>
              <w:t xml:space="preserve">in the first instance. They will then be referred to the school’s complaints policy. </w:t>
            </w:r>
          </w:p>
          <w:p w14:paraId="40E4C73A" w14:textId="77777777" w:rsidR="00A113B1" w:rsidRDefault="00A113B1" w:rsidP="00A113B1"/>
          <w:p w14:paraId="14C02144" w14:textId="46CEBE57" w:rsidR="00260EDE" w:rsidRDefault="001C415C" w:rsidP="006806D7">
            <w:pPr>
              <w:pStyle w:val="ListParagraph"/>
              <w:numPr>
                <w:ilvl w:val="0"/>
                <w:numId w:val="10"/>
              </w:numPr>
            </w:pPr>
            <w:r>
              <w:t xml:space="preserve">See complaints procedure on the </w:t>
            </w:r>
            <w:r w:rsidR="006806D7">
              <w:t xml:space="preserve">school website. </w:t>
            </w:r>
            <w:hyperlink r:id="rId31" w:history="1">
              <w:r w:rsidR="006806D7" w:rsidRPr="00E7047E">
                <w:rPr>
                  <w:rStyle w:val="Hyperlink"/>
                </w:rPr>
                <w:t>www.williamrhodes.derbyshire.sch.uk</w:t>
              </w:r>
            </w:hyperlink>
            <w:r w:rsidR="006806D7">
              <w:t xml:space="preserve"> </w:t>
            </w:r>
          </w:p>
        </w:tc>
      </w:tr>
      <w:tr w:rsidR="00730521" w14:paraId="3FE1E016" w14:textId="77777777" w:rsidTr="009B2640">
        <w:tc>
          <w:tcPr>
            <w:tcW w:w="4419" w:type="dxa"/>
          </w:tcPr>
          <w:p w14:paraId="55A65E9F" w14:textId="27601002" w:rsidR="00730521" w:rsidRDefault="00521218" w:rsidP="00606E5C">
            <w:pPr>
              <w:rPr>
                <w:noProof/>
                <w:lang w:eastAsia="en-GB"/>
              </w:rPr>
            </w:pPr>
            <w:r>
              <w:rPr>
                <w:noProof/>
                <w:color w:val="0000FF"/>
                <w:lang w:eastAsia="en-GB"/>
              </w:rPr>
              <w:lastRenderedPageBreak/>
              <w:drawing>
                <wp:anchor distT="0" distB="0" distL="114300" distR="114300" simplePos="0" relativeHeight="251675648" behindDoc="1" locked="0" layoutInCell="1" allowOverlap="1" wp14:anchorId="5958C8A3" wp14:editId="3E16071B">
                  <wp:simplePos x="0" y="0"/>
                  <wp:positionH relativeFrom="column">
                    <wp:posOffset>1824990</wp:posOffset>
                  </wp:positionH>
                  <wp:positionV relativeFrom="paragraph">
                    <wp:posOffset>198120</wp:posOffset>
                  </wp:positionV>
                  <wp:extent cx="1080770" cy="1080770"/>
                  <wp:effectExtent l="0" t="0" r="5080" b="5080"/>
                  <wp:wrapTight wrapText="bothSides">
                    <wp:wrapPolygon edited="0">
                      <wp:start x="0" y="0"/>
                      <wp:lineTo x="0" y="21321"/>
                      <wp:lineTo x="21321" y="21321"/>
                      <wp:lineTo x="21321" y="0"/>
                      <wp:lineTo x="0" y="0"/>
                    </wp:wrapPolygon>
                  </wp:wrapTight>
                  <wp:docPr id="19" name="irc_mi" descr="Image result for calendar cartoo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lendar cartoon">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E5C">
              <w:rPr>
                <w:noProof/>
                <w:lang w:eastAsia="en-GB"/>
              </w:rPr>
              <w:t>14</w:t>
            </w:r>
            <w:r w:rsidR="0047668F">
              <w:rPr>
                <w:noProof/>
                <w:lang w:eastAsia="en-GB"/>
              </w:rPr>
              <w:t xml:space="preserve">. </w:t>
            </w:r>
            <w:r w:rsidR="00606E5C">
              <w:rPr>
                <w:noProof/>
                <w:lang w:eastAsia="en-GB"/>
              </w:rPr>
              <w:t>Working with outside agencies to meet</w:t>
            </w:r>
            <w:r w:rsidR="00D6600C" w:rsidRPr="00D6600C">
              <w:rPr>
                <w:noProof/>
                <w:lang w:eastAsia="en-GB"/>
              </w:rPr>
              <w:t xml:space="preserve"> the needs of pupils with special educational needs and in supporting the families of such pupils. </w:t>
            </w:r>
          </w:p>
          <w:p w14:paraId="1A4B3532" w14:textId="6A88DBD7" w:rsidR="00606E5C" w:rsidRPr="00606E5C" w:rsidRDefault="00606E5C" w:rsidP="00606E5C">
            <w:pPr>
              <w:rPr>
                <w:noProof/>
                <w:color w:val="0000FF"/>
                <w:lang w:eastAsia="en-GB"/>
              </w:rPr>
            </w:pPr>
          </w:p>
        </w:tc>
        <w:tc>
          <w:tcPr>
            <w:tcW w:w="4597" w:type="dxa"/>
          </w:tcPr>
          <w:p w14:paraId="52448585" w14:textId="77777777" w:rsidR="00730521" w:rsidRDefault="001C415C" w:rsidP="00667421">
            <w:pPr>
              <w:pStyle w:val="ListParagraph"/>
              <w:numPr>
                <w:ilvl w:val="0"/>
                <w:numId w:val="10"/>
              </w:numPr>
            </w:pPr>
            <w:r>
              <w:t>Dates of all meetings, visits and reports given to relevant professionals.</w:t>
            </w:r>
          </w:p>
          <w:p w14:paraId="5D7B27DF" w14:textId="5F8321DF" w:rsidR="001C415C" w:rsidRDefault="001C415C" w:rsidP="00667421">
            <w:pPr>
              <w:pStyle w:val="ListParagraph"/>
              <w:numPr>
                <w:ilvl w:val="0"/>
                <w:numId w:val="10"/>
              </w:numPr>
            </w:pPr>
            <w:r>
              <w:t>Regular meetings with health, SALT, EP</w:t>
            </w:r>
            <w:r w:rsidR="005D6762">
              <w:t>, SSSEN</w:t>
            </w:r>
            <w:r w:rsidR="00DC0702">
              <w:t>.</w:t>
            </w:r>
          </w:p>
          <w:p w14:paraId="29C32EA9" w14:textId="44B7618C" w:rsidR="00DD4A30" w:rsidRDefault="00DD4A30" w:rsidP="00260EDE">
            <w:pPr>
              <w:pStyle w:val="ListParagraph"/>
              <w:ind w:left="360"/>
            </w:pPr>
            <w:r>
              <w:t xml:space="preserve"> </w:t>
            </w:r>
          </w:p>
        </w:tc>
      </w:tr>
      <w:tr w:rsidR="00D6600C" w14:paraId="1E47729F" w14:textId="77777777" w:rsidTr="009B2640">
        <w:tc>
          <w:tcPr>
            <w:tcW w:w="4419" w:type="dxa"/>
          </w:tcPr>
          <w:p w14:paraId="575E8BE6" w14:textId="1AE42BB1" w:rsidR="00D6600C" w:rsidRPr="00680F4E" w:rsidRDefault="00521218" w:rsidP="0047668F">
            <w:pPr>
              <w:rPr>
                <w:noProof/>
                <w:lang w:eastAsia="en-GB"/>
              </w:rPr>
            </w:pPr>
            <w:r>
              <w:rPr>
                <w:noProof/>
                <w:color w:val="0000FF"/>
                <w:lang w:eastAsia="en-GB"/>
              </w:rPr>
              <w:drawing>
                <wp:anchor distT="0" distB="0" distL="114300" distR="114300" simplePos="0" relativeHeight="251678720" behindDoc="1" locked="0" layoutInCell="1" allowOverlap="1" wp14:anchorId="6E1B743E" wp14:editId="5BD5B051">
                  <wp:simplePos x="0" y="0"/>
                  <wp:positionH relativeFrom="column">
                    <wp:posOffset>1531620</wp:posOffset>
                  </wp:positionH>
                  <wp:positionV relativeFrom="paragraph">
                    <wp:posOffset>134620</wp:posOffset>
                  </wp:positionV>
                  <wp:extent cx="1369695" cy="977900"/>
                  <wp:effectExtent l="0" t="0" r="1905" b="0"/>
                  <wp:wrapTight wrapText="bothSides">
                    <wp:wrapPolygon edited="0">
                      <wp:start x="0" y="0"/>
                      <wp:lineTo x="0" y="21039"/>
                      <wp:lineTo x="21330" y="21039"/>
                      <wp:lineTo x="21330" y="0"/>
                      <wp:lineTo x="0" y="0"/>
                    </wp:wrapPolygon>
                  </wp:wrapTight>
                  <wp:docPr id="20" name="irc_mi" descr="Image result for support cartoo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upport cartoon">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6969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668F">
              <w:rPr>
                <w:noProof/>
                <w:lang w:eastAsia="en-GB"/>
              </w:rPr>
              <w:t>15.</w:t>
            </w:r>
            <w:r w:rsidR="00606E5C">
              <w:rPr>
                <w:noProof/>
                <w:lang w:eastAsia="en-GB"/>
              </w:rPr>
              <w:t xml:space="preserve"> </w:t>
            </w:r>
            <w:r w:rsidR="00D6600C">
              <w:rPr>
                <w:noProof/>
                <w:lang w:eastAsia="en-GB"/>
              </w:rPr>
              <w:t>The c</w:t>
            </w:r>
            <w:r w:rsidR="001C415C">
              <w:rPr>
                <w:noProof/>
                <w:lang w:eastAsia="en-GB"/>
              </w:rPr>
              <w:t>ontact details of support servi</w:t>
            </w:r>
            <w:r w:rsidR="00D6600C">
              <w:rPr>
                <w:noProof/>
                <w:lang w:eastAsia="en-GB"/>
              </w:rPr>
              <w:t xml:space="preserve">ces for the parents of pupils with special educational needs, including those for arrangements made in accordance </w:t>
            </w:r>
            <w:r w:rsidR="00680F4E">
              <w:rPr>
                <w:noProof/>
                <w:lang w:eastAsia="en-GB"/>
              </w:rPr>
              <w:t>to the SEND code of practice.</w:t>
            </w:r>
          </w:p>
          <w:p w14:paraId="6129E393" w14:textId="77777777" w:rsidR="00680F4E" w:rsidRPr="00D6600C" w:rsidRDefault="00680F4E" w:rsidP="00680F4E">
            <w:pPr>
              <w:pStyle w:val="ListParagraph"/>
              <w:ind w:left="360"/>
              <w:rPr>
                <w:noProof/>
                <w:lang w:eastAsia="en-GB"/>
              </w:rPr>
            </w:pPr>
          </w:p>
        </w:tc>
        <w:tc>
          <w:tcPr>
            <w:tcW w:w="4597" w:type="dxa"/>
          </w:tcPr>
          <w:p w14:paraId="1F0C6342" w14:textId="4A260329" w:rsidR="00D6600C" w:rsidRPr="00FB41F7" w:rsidRDefault="00031E4D" w:rsidP="00667421">
            <w:pPr>
              <w:pStyle w:val="ListParagraph"/>
              <w:numPr>
                <w:ilvl w:val="0"/>
                <w:numId w:val="10"/>
              </w:numPr>
            </w:pPr>
            <w:hyperlink r:id="rId34" w:history="1">
              <w:r w:rsidR="005A491D" w:rsidRPr="00FB41F7">
                <w:rPr>
                  <w:rStyle w:val="Hyperlink"/>
                  <w:color w:val="auto"/>
                  <w:u w:val="none"/>
                </w:rPr>
                <w:t>https://www.sense.org.uk/get-support/information-and-advice/support-for-children/send/</w:t>
              </w:r>
            </w:hyperlink>
            <w:r w:rsidR="00260EDE" w:rsidRPr="00FB41F7">
              <w:rPr>
                <w:rStyle w:val="Hyperlink"/>
                <w:color w:val="auto"/>
                <w:u w:val="none"/>
              </w:rPr>
              <w:t xml:space="preserve"> </w:t>
            </w:r>
          </w:p>
          <w:p w14:paraId="3948A12F" w14:textId="77777777" w:rsidR="005A491D" w:rsidRPr="00FB41F7" w:rsidRDefault="00031E4D" w:rsidP="00667421">
            <w:pPr>
              <w:pStyle w:val="ListParagraph"/>
              <w:numPr>
                <w:ilvl w:val="0"/>
                <w:numId w:val="10"/>
              </w:numPr>
            </w:pPr>
            <w:hyperlink r:id="rId35" w:history="1">
              <w:r w:rsidR="00DC0702" w:rsidRPr="00FB41F7">
                <w:rPr>
                  <w:rStyle w:val="Hyperlink"/>
                </w:rPr>
                <w:t>https://www.nhs.uk/conditions/social-care-and-support/services-for-children-and-young-people/</w:t>
              </w:r>
            </w:hyperlink>
          </w:p>
          <w:p w14:paraId="2CE97B89" w14:textId="77777777" w:rsidR="00DC0702" w:rsidRPr="00FB41F7" w:rsidRDefault="00DC0702" w:rsidP="00667421">
            <w:pPr>
              <w:pStyle w:val="ListParagraph"/>
              <w:numPr>
                <w:ilvl w:val="0"/>
                <w:numId w:val="10"/>
              </w:numPr>
            </w:pPr>
            <w:r w:rsidRPr="00FB41F7">
              <w:t xml:space="preserve">Derbyshire Local Offer </w:t>
            </w:r>
            <w:hyperlink r:id="rId36" w:anchor="!/directory" w:history="1">
              <w:r w:rsidRPr="00FB41F7">
                <w:rPr>
                  <w:color w:val="0000FF"/>
                  <w:u w:val="single"/>
                </w:rPr>
                <w:t>https://localoffer.derbyshire.gov.uk/#!/directory</w:t>
              </w:r>
            </w:hyperlink>
          </w:p>
          <w:p w14:paraId="325C697B" w14:textId="1F7AA4A3" w:rsidR="00A25A91" w:rsidRDefault="00A25A91" w:rsidP="00667421">
            <w:pPr>
              <w:pStyle w:val="ListParagraph"/>
              <w:numPr>
                <w:ilvl w:val="0"/>
                <w:numId w:val="10"/>
              </w:numPr>
            </w:pPr>
            <w:r w:rsidRPr="00FB41F7">
              <w:rPr>
                <w:color w:val="0000FF"/>
                <w:u w:val="single"/>
              </w:rPr>
              <w:t>DIASS – 01629 5333668</w:t>
            </w:r>
          </w:p>
        </w:tc>
      </w:tr>
      <w:tr w:rsidR="00D6600C" w14:paraId="03A2BFF4" w14:textId="77777777" w:rsidTr="009B2640">
        <w:tc>
          <w:tcPr>
            <w:tcW w:w="4419" w:type="dxa"/>
          </w:tcPr>
          <w:p w14:paraId="3604F68F" w14:textId="6AFC3F61" w:rsidR="00D6600C" w:rsidRPr="00D6600C" w:rsidRDefault="00521218" w:rsidP="0047668F">
            <w:pPr>
              <w:rPr>
                <w:noProof/>
                <w:lang w:eastAsia="en-GB"/>
              </w:rPr>
            </w:pPr>
            <w:r>
              <w:rPr>
                <w:noProof/>
                <w:color w:val="0000FF"/>
                <w:lang w:eastAsia="en-GB"/>
              </w:rPr>
              <w:drawing>
                <wp:anchor distT="0" distB="0" distL="114300" distR="114300" simplePos="0" relativeHeight="251681792" behindDoc="1" locked="0" layoutInCell="1" allowOverlap="1" wp14:anchorId="0298681E" wp14:editId="2BDEE851">
                  <wp:simplePos x="0" y="0"/>
                  <wp:positionH relativeFrom="column">
                    <wp:posOffset>1686560</wp:posOffset>
                  </wp:positionH>
                  <wp:positionV relativeFrom="paragraph">
                    <wp:posOffset>56515</wp:posOffset>
                  </wp:positionV>
                  <wp:extent cx="1223645" cy="911225"/>
                  <wp:effectExtent l="0" t="0" r="0" b="3175"/>
                  <wp:wrapTight wrapText="bothSides">
                    <wp:wrapPolygon edited="0">
                      <wp:start x="0" y="0"/>
                      <wp:lineTo x="0" y="21224"/>
                      <wp:lineTo x="21185" y="21224"/>
                      <wp:lineTo x="21185" y="0"/>
                      <wp:lineTo x="0" y="0"/>
                    </wp:wrapPolygon>
                  </wp:wrapTight>
                  <wp:docPr id="21" name="irc_mi" descr="Image result for secondary school cartoon">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ondary school cartoon">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23645" cy="91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668F">
              <w:rPr>
                <w:noProof/>
                <w:lang w:eastAsia="en-GB"/>
              </w:rPr>
              <w:t>16.  A</w:t>
            </w:r>
            <w:r w:rsidR="00D6600C">
              <w:rPr>
                <w:noProof/>
                <w:lang w:eastAsia="en-GB"/>
              </w:rPr>
              <w:t xml:space="preserve">rrangements for supporting pupils with special educational needs in a transfer between phases of education or in preparation for adulthood and independent living. </w:t>
            </w:r>
          </w:p>
        </w:tc>
        <w:tc>
          <w:tcPr>
            <w:tcW w:w="4597" w:type="dxa"/>
          </w:tcPr>
          <w:p w14:paraId="777399A6" w14:textId="0A7A22B4" w:rsidR="00D6600C" w:rsidRDefault="007C5C16" w:rsidP="00667421">
            <w:pPr>
              <w:pStyle w:val="ListParagraph"/>
              <w:numPr>
                <w:ilvl w:val="0"/>
                <w:numId w:val="10"/>
              </w:numPr>
            </w:pPr>
            <w:r>
              <w:t xml:space="preserve">Transfer of </w:t>
            </w:r>
            <w:r w:rsidR="00954829">
              <w:t>SEN</w:t>
            </w:r>
            <w:r w:rsidR="006806D7">
              <w:t>D</w:t>
            </w:r>
            <w:r w:rsidR="00954829">
              <w:t xml:space="preserve"> </w:t>
            </w:r>
            <w:r>
              <w:t>files</w:t>
            </w:r>
            <w:r w:rsidR="00260EDE">
              <w:t xml:space="preserve"> and My SEND Learning Programmes</w:t>
            </w:r>
            <w:r w:rsidR="00954829">
              <w:t xml:space="preserve"> t</w:t>
            </w:r>
            <w:r w:rsidR="006806D7">
              <w:t>o</w:t>
            </w:r>
            <w:r w:rsidR="00AA3B9B">
              <w:t xml:space="preserve"> new schools attended by pupils.</w:t>
            </w:r>
          </w:p>
          <w:p w14:paraId="28DA5D02" w14:textId="3D879B9B" w:rsidR="007C5C16" w:rsidRDefault="007C5C16" w:rsidP="00667421">
            <w:pPr>
              <w:pStyle w:val="ListParagraph"/>
              <w:numPr>
                <w:ilvl w:val="0"/>
                <w:numId w:val="10"/>
              </w:numPr>
            </w:pPr>
            <w:r>
              <w:t xml:space="preserve">Transition </w:t>
            </w:r>
            <w:r w:rsidR="006806D7">
              <w:t>day/week.</w:t>
            </w:r>
          </w:p>
          <w:p w14:paraId="5C2ED830" w14:textId="3276D2BC" w:rsidR="007C5C16" w:rsidRDefault="00260EDE" w:rsidP="00260EDE">
            <w:pPr>
              <w:pStyle w:val="ListParagraph"/>
              <w:numPr>
                <w:ilvl w:val="0"/>
                <w:numId w:val="10"/>
              </w:numPr>
            </w:pPr>
            <w:r>
              <w:t>Additional visits for pupils with SEND and parents arranged</w:t>
            </w:r>
          </w:p>
          <w:p w14:paraId="0C2887B3" w14:textId="3E4E0B58" w:rsidR="007C5C16" w:rsidRDefault="007C5C16" w:rsidP="00667421">
            <w:pPr>
              <w:pStyle w:val="ListParagraph"/>
              <w:numPr>
                <w:ilvl w:val="0"/>
                <w:numId w:val="10"/>
              </w:numPr>
            </w:pPr>
            <w:r>
              <w:t>Transition meeting with SEN</w:t>
            </w:r>
            <w:r w:rsidR="00DD4A30">
              <w:t>D</w:t>
            </w:r>
            <w:r>
              <w:t>Co</w:t>
            </w:r>
          </w:p>
          <w:p w14:paraId="4F28BA29" w14:textId="77777777" w:rsidR="00577086" w:rsidRDefault="005D6762" w:rsidP="00F66085">
            <w:pPr>
              <w:pStyle w:val="ListParagraph"/>
              <w:numPr>
                <w:ilvl w:val="0"/>
                <w:numId w:val="10"/>
              </w:numPr>
            </w:pPr>
            <w:r>
              <w:t>Early transition for children with SEND</w:t>
            </w:r>
          </w:p>
          <w:p w14:paraId="09C2722C" w14:textId="56A5FE44" w:rsidR="0047668F" w:rsidRDefault="0047668F" w:rsidP="00F66085">
            <w:pPr>
              <w:pStyle w:val="ListParagraph"/>
              <w:numPr>
                <w:ilvl w:val="0"/>
                <w:numId w:val="10"/>
              </w:numPr>
            </w:pPr>
            <w:r>
              <w:t>Photographs taken of new school to be used to support children during transition period.</w:t>
            </w:r>
          </w:p>
        </w:tc>
      </w:tr>
      <w:tr w:rsidR="0091702E" w14:paraId="609E42C8" w14:textId="77777777" w:rsidTr="00FB41F7">
        <w:tc>
          <w:tcPr>
            <w:tcW w:w="4419" w:type="dxa"/>
          </w:tcPr>
          <w:p w14:paraId="53FBD191" w14:textId="3A39B165" w:rsidR="0091702E" w:rsidRPr="0047668F" w:rsidRDefault="00695A42" w:rsidP="0047668F">
            <w:pPr>
              <w:rPr>
                <w:noProof/>
                <w:color w:val="0000FF"/>
                <w:lang w:eastAsia="en-GB"/>
              </w:rPr>
            </w:pPr>
            <w:r>
              <w:rPr>
                <w:noProof/>
                <w:lang w:eastAsia="en-GB"/>
              </w:rPr>
              <w:drawing>
                <wp:anchor distT="0" distB="0" distL="114300" distR="114300" simplePos="0" relativeHeight="251686912" behindDoc="1" locked="0" layoutInCell="1" allowOverlap="1" wp14:anchorId="58852667" wp14:editId="1D83941C">
                  <wp:simplePos x="0" y="0"/>
                  <wp:positionH relativeFrom="column">
                    <wp:posOffset>1162478</wp:posOffset>
                  </wp:positionH>
                  <wp:positionV relativeFrom="paragraph">
                    <wp:posOffset>64919</wp:posOffset>
                  </wp:positionV>
                  <wp:extent cx="1503680" cy="996950"/>
                  <wp:effectExtent l="0" t="0" r="1270" b="0"/>
                  <wp:wrapTight wrapText="bothSides">
                    <wp:wrapPolygon edited="0">
                      <wp:start x="0" y="0"/>
                      <wp:lineTo x="0" y="21050"/>
                      <wp:lineTo x="21345" y="21050"/>
                      <wp:lineTo x="21345" y="0"/>
                      <wp:lineTo x="0" y="0"/>
                    </wp:wrapPolygon>
                  </wp:wrapTight>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0368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668F">
              <w:rPr>
                <w:noProof/>
                <w:lang w:eastAsia="en-GB"/>
              </w:rPr>
              <w:t>17. A</w:t>
            </w:r>
            <w:r w:rsidR="0091702E" w:rsidRPr="00695A42">
              <w:rPr>
                <w:noProof/>
                <w:lang w:eastAsia="en-GB"/>
              </w:rPr>
              <w:t>rrangements for supporting children who are looked after and have SEND</w:t>
            </w:r>
          </w:p>
        </w:tc>
        <w:tc>
          <w:tcPr>
            <w:tcW w:w="4597" w:type="dxa"/>
            <w:shd w:val="clear" w:color="auto" w:fill="auto"/>
          </w:tcPr>
          <w:p w14:paraId="22AC00F9" w14:textId="0CBEEC13" w:rsidR="00F66085" w:rsidRPr="0060100E" w:rsidRDefault="0091702E" w:rsidP="0091702E">
            <w:pPr>
              <w:pStyle w:val="ListParagraph"/>
              <w:numPr>
                <w:ilvl w:val="0"/>
                <w:numId w:val="10"/>
              </w:numPr>
              <w:rPr>
                <w:rFonts w:cstheme="minorHAnsi"/>
                <w:b/>
              </w:rPr>
            </w:pPr>
            <w:r w:rsidRPr="0060100E">
              <w:rPr>
                <w:rFonts w:cstheme="minorHAnsi"/>
                <w:b/>
                <w:color w:val="000000"/>
                <w:shd w:val="clear" w:color="auto" w:fill="FFFFFF"/>
              </w:rPr>
              <w:t>The Designated Teacher for Looked After Children is </w:t>
            </w:r>
            <w:r w:rsidR="00FB41F7" w:rsidRPr="0060100E">
              <w:rPr>
                <w:rFonts w:cstheme="minorHAnsi"/>
                <w:b/>
                <w:color w:val="000000"/>
                <w:shd w:val="clear" w:color="auto" w:fill="FFFFFF"/>
              </w:rPr>
              <w:t xml:space="preserve">Zoe </w:t>
            </w:r>
            <w:r w:rsidR="006806D7" w:rsidRPr="0060100E">
              <w:rPr>
                <w:rFonts w:cstheme="minorHAnsi"/>
                <w:b/>
                <w:color w:val="000000"/>
                <w:shd w:val="clear" w:color="auto" w:fill="FFFFFF"/>
              </w:rPr>
              <w:t>Farrow</w:t>
            </w:r>
          </w:p>
          <w:p w14:paraId="21DCC468" w14:textId="30E80E4A" w:rsidR="0091702E" w:rsidRPr="0060100E" w:rsidRDefault="0047668F" w:rsidP="0091702E">
            <w:pPr>
              <w:pStyle w:val="ListParagraph"/>
              <w:numPr>
                <w:ilvl w:val="0"/>
                <w:numId w:val="10"/>
              </w:numPr>
              <w:rPr>
                <w:rFonts w:cstheme="minorHAnsi"/>
                <w:b/>
              </w:rPr>
            </w:pPr>
            <w:r w:rsidRPr="0060100E">
              <w:rPr>
                <w:rFonts w:cstheme="minorHAnsi"/>
                <w:b/>
                <w:color w:val="000000"/>
                <w:shd w:val="clear" w:color="auto" w:fill="FFFFFF"/>
              </w:rPr>
              <w:t xml:space="preserve">The </w:t>
            </w:r>
            <w:r w:rsidR="0091702E" w:rsidRPr="0060100E">
              <w:rPr>
                <w:rFonts w:cstheme="minorHAnsi"/>
                <w:b/>
                <w:color w:val="000000"/>
                <w:shd w:val="clear" w:color="auto" w:fill="FFFFFF"/>
              </w:rPr>
              <w:t>Designated Lead for Safeguarding</w:t>
            </w:r>
            <w:r w:rsidR="00205694" w:rsidRPr="0060100E">
              <w:rPr>
                <w:rFonts w:cstheme="minorHAnsi"/>
                <w:b/>
                <w:color w:val="000000"/>
                <w:shd w:val="clear" w:color="auto" w:fill="FFFFFF"/>
              </w:rPr>
              <w:t xml:space="preserve"> </w:t>
            </w:r>
            <w:r w:rsidR="006806D7" w:rsidRPr="0060100E">
              <w:rPr>
                <w:rFonts w:cstheme="minorHAnsi"/>
                <w:b/>
                <w:color w:val="000000"/>
                <w:shd w:val="clear" w:color="auto" w:fill="FFFFFF"/>
              </w:rPr>
              <w:t>is</w:t>
            </w:r>
            <w:r w:rsidRPr="0060100E">
              <w:rPr>
                <w:rFonts w:cstheme="minorHAnsi"/>
                <w:b/>
                <w:color w:val="000000"/>
                <w:shd w:val="clear" w:color="auto" w:fill="FFFFFF"/>
              </w:rPr>
              <w:t xml:space="preserve"> </w:t>
            </w:r>
            <w:r w:rsidR="006806D7" w:rsidRPr="0060100E">
              <w:rPr>
                <w:rFonts w:cstheme="minorHAnsi"/>
                <w:b/>
                <w:color w:val="000000"/>
                <w:shd w:val="clear" w:color="auto" w:fill="FFFFFF"/>
              </w:rPr>
              <w:t xml:space="preserve">Jenny Wilkes. The Deputy Designated Safeguarding Leads are Zoe Farrow, Ruth Parker and Joanne Mark. </w:t>
            </w:r>
          </w:p>
          <w:p w14:paraId="7AEBC8B7" w14:textId="51790C31" w:rsidR="0091702E" w:rsidRPr="00FB41F7" w:rsidRDefault="005C57D9" w:rsidP="0091702E">
            <w:pPr>
              <w:pStyle w:val="ListParagraph"/>
              <w:numPr>
                <w:ilvl w:val="0"/>
                <w:numId w:val="10"/>
              </w:numPr>
              <w:rPr>
                <w:rFonts w:cstheme="minorHAnsi"/>
              </w:rPr>
            </w:pPr>
            <w:r w:rsidRPr="00FB41F7">
              <w:rPr>
                <w:rFonts w:cstheme="minorHAnsi"/>
                <w:color w:val="000000"/>
                <w:shd w:val="clear" w:color="auto" w:fill="FFFFFF"/>
              </w:rPr>
              <w:t xml:space="preserve">They </w:t>
            </w:r>
            <w:r w:rsidR="0091702E" w:rsidRPr="00FB41F7">
              <w:rPr>
                <w:rFonts w:cstheme="minorHAnsi"/>
                <w:color w:val="000000"/>
                <w:shd w:val="clear" w:color="auto" w:fill="FFFFFF"/>
              </w:rPr>
              <w:t>en</w:t>
            </w:r>
            <w:r w:rsidRPr="00FB41F7">
              <w:rPr>
                <w:rFonts w:cstheme="minorHAnsi"/>
                <w:color w:val="000000"/>
                <w:shd w:val="clear" w:color="auto" w:fill="FFFFFF"/>
              </w:rPr>
              <w:t>sure</w:t>
            </w:r>
            <w:r w:rsidR="0091702E" w:rsidRPr="00FB41F7">
              <w:rPr>
                <w:rFonts w:cstheme="minorHAnsi"/>
                <w:color w:val="000000"/>
                <w:shd w:val="clear" w:color="auto" w:fill="FFFFFF"/>
              </w:rPr>
              <w:t xml:space="preserve"> that all teachers in school understand the implications for those children who are looked after (in Local Authority care) and have SEN</w:t>
            </w:r>
            <w:r w:rsidR="006806D7">
              <w:rPr>
                <w:rFonts w:cstheme="minorHAnsi"/>
                <w:color w:val="000000"/>
                <w:shd w:val="clear" w:color="auto" w:fill="FFFFFF"/>
              </w:rPr>
              <w:t>D</w:t>
            </w:r>
            <w:r w:rsidR="0091702E" w:rsidRPr="00FB41F7">
              <w:rPr>
                <w:rFonts w:cstheme="minorHAnsi"/>
                <w:color w:val="000000"/>
                <w:shd w:val="clear" w:color="auto" w:fill="FFFFFF"/>
              </w:rPr>
              <w:t xml:space="preserve"> and or emotional/well-being needs. </w:t>
            </w:r>
          </w:p>
          <w:p w14:paraId="5CC6D4A0" w14:textId="77777777" w:rsidR="00695A42" w:rsidRPr="00FB41F7" w:rsidRDefault="0091702E" w:rsidP="00695A42">
            <w:pPr>
              <w:pStyle w:val="ListParagraph"/>
              <w:numPr>
                <w:ilvl w:val="0"/>
                <w:numId w:val="10"/>
              </w:numPr>
            </w:pPr>
            <w:r w:rsidRPr="00FB41F7">
              <w:rPr>
                <w:rFonts w:cstheme="minorHAnsi"/>
                <w:color w:val="000000"/>
                <w:shd w:val="clear" w:color="auto" w:fill="FFFFFF"/>
              </w:rPr>
              <w:t>All Looked After Children have a statutory care plan, which is drawn up and reviewed by the Local Authority. Looked After Children also have a Personal Education Plan (PEP), which is a statutory requirement for Looked After Children in educational provision.</w:t>
            </w:r>
            <w:r w:rsidRPr="00FB41F7">
              <w:rPr>
                <w:rFonts w:ascii="Arial" w:hAnsi="Arial" w:cs="Arial"/>
                <w:color w:val="000000"/>
                <w:shd w:val="clear" w:color="auto" w:fill="FFFFFF"/>
              </w:rPr>
              <w:t xml:space="preserve"> </w:t>
            </w:r>
          </w:p>
          <w:p w14:paraId="1E37848B" w14:textId="2BD58F71" w:rsidR="00695A42" w:rsidRPr="00FB41F7" w:rsidRDefault="00695A42" w:rsidP="00695A42">
            <w:pPr>
              <w:pStyle w:val="ListParagraph"/>
              <w:numPr>
                <w:ilvl w:val="0"/>
                <w:numId w:val="10"/>
              </w:numPr>
            </w:pPr>
            <w:r w:rsidRPr="00FB41F7">
              <w:t>If a Looked After Child with SEN</w:t>
            </w:r>
            <w:r w:rsidR="006806D7">
              <w:t>D</w:t>
            </w:r>
            <w:r w:rsidRPr="00FB41F7">
              <w:t xml:space="preserve"> requires further assessment for an Education, Health and Care Plan (EHCP) we are particularly aware of the need to avoid any delays for Looked After Children and carry out the EHC </w:t>
            </w:r>
            <w:r w:rsidRPr="00FB41F7">
              <w:lastRenderedPageBreak/>
              <w:t xml:space="preserve">needs assessment in the shortest possible timescale. We will work closely with the Virtual School, external agencies, carers and other professionals.  </w:t>
            </w:r>
          </w:p>
          <w:p w14:paraId="1561F768" w14:textId="77777777" w:rsidR="00695A42" w:rsidRPr="00FB41F7" w:rsidRDefault="00695A42" w:rsidP="00695A42">
            <w:pPr>
              <w:pStyle w:val="ListParagraph"/>
              <w:numPr>
                <w:ilvl w:val="0"/>
                <w:numId w:val="10"/>
              </w:numPr>
            </w:pPr>
            <w:r w:rsidRPr="00FB41F7">
              <w:t xml:space="preserve">The designated teacher will monitor each child's achievement and ensure that they have the support they require within school by: </w:t>
            </w:r>
          </w:p>
          <w:p w14:paraId="6A5D144A" w14:textId="63B09F9F" w:rsidR="00695A42" w:rsidRPr="00FB41F7" w:rsidRDefault="00695A42" w:rsidP="00695A42">
            <w:pPr>
              <w:pStyle w:val="ListParagraph"/>
              <w:numPr>
                <w:ilvl w:val="0"/>
                <w:numId w:val="13"/>
              </w:numPr>
            </w:pPr>
            <w:r w:rsidRPr="00FB41F7">
              <w:t>meeting with the child</w:t>
            </w:r>
          </w:p>
          <w:p w14:paraId="0FE04DFA" w14:textId="7E3FF072" w:rsidR="00695A42" w:rsidRPr="00FB41F7" w:rsidRDefault="00695A42" w:rsidP="00695A42">
            <w:pPr>
              <w:pStyle w:val="ListParagraph"/>
              <w:numPr>
                <w:ilvl w:val="0"/>
                <w:numId w:val="13"/>
              </w:numPr>
            </w:pPr>
            <w:r w:rsidRPr="00FB41F7">
              <w:t>ensuring that each child has a PEP</w:t>
            </w:r>
          </w:p>
          <w:p w14:paraId="7EA37A78" w14:textId="52B1710E" w:rsidR="0091702E" w:rsidRPr="00FB41F7" w:rsidRDefault="00695A42" w:rsidP="00695A42">
            <w:pPr>
              <w:pStyle w:val="ListParagraph"/>
              <w:numPr>
                <w:ilvl w:val="0"/>
                <w:numId w:val="13"/>
              </w:numPr>
            </w:pPr>
            <w:r w:rsidRPr="00FB41F7">
              <w:t>working closely with the SENDCO to request support from outside agencies when needed</w:t>
            </w:r>
          </w:p>
        </w:tc>
      </w:tr>
      <w:tr w:rsidR="00B45C39" w14:paraId="1C61323A" w14:textId="77777777" w:rsidTr="009B2640">
        <w:tc>
          <w:tcPr>
            <w:tcW w:w="4419" w:type="dxa"/>
          </w:tcPr>
          <w:p w14:paraId="72884E7C" w14:textId="0E5A69D3" w:rsidR="00B45C39" w:rsidRPr="00606E5C" w:rsidRDefault="00B45C39" w:rsidP="0047668F">
            <w:pPr>
              <w:pStyle w:val="ListParagraph"/>
              <w:numPr>
                <w:ilvl w:val="0"/>
                <w:numId w:val="22"/>
              </w:numPr>
              <w:rPr>
                <w:noProof/>
                <w:lang w:eastAsia="en-GB"/>
              </w:rPr>
            </w:pPr>
            <w:r>
              <w:rPr>
                <w:noProof/>
                <w:lang w:eastAsia="en-GB"/>
              </w:rPr>
              <w:t>Information on where the local authority’s Local Offer is published.</w:t>
            </w:r>
            <w:r w:rsidR="00521218" w:rsidRPr="0047668F">
              <w:rPr>
                <w:noProof/>
                <w:color w:val="0000FF"/>
                <w:lang w:eastAsia="en-GB"/>
              </w:rPr>
              <w:t xml:space="preserve">   </w:t>
            </w:r>
          </w:p>
          <w:p w14:paraId="15AAAF70" w14:textId="4C8B3605" w:rsidR="00606E5C" w:rsidRDefault="00606E5C" w:rsidP="00606E5C">
            <w:pPr>
              <w:rPr>
                <w:noProof/>
                <w:lang w:eastAsia="en-GB"/>
              </w:rPr>
            </w:pPr>
            <w:r>
              <w:rPr>
                <w:noProof/>
                <w:lang w:eastAsia="en-GB"/>
              </w:rPr>
              <w:drawing>
                <wp:inline distT="0" distB="0" distL="0" distR="0" wp14:anchorId="13A444EC" wp14:editId="6426CBD9">
                  <wp:extent cx="2463800" cy="643833"/>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475923" cy="647001"/>
                          </a:xfrm>
                          <a:prstGeom prst="rect">
                            <a:avLst/>
                          </a:prstGeom>
                        </pic:spPr>
                      </pic:pic>
                    </a:graphicData>
                  </a:graphic>
                </wp:inline>
              </w:drawing>
            </w:r>
          </w:p>
        </w:tc>
        <w:tc>
          <w:tcPr>
            <w:tcW w:w="4597" w:type="dxa"/>
          </w:tcPr>
          <w:p w14:paraId="33683C48" w14:textId="035B35EA" w:rsidR="00606E5C" w:rsidRDefault="00CF33F7" w:rsidP="00606E5C">
            <w:pPr>
              <w:pStyle w:val="ListParagraph"/>
              <w:numPr>
                <w:ilvl w:val="0"/>
                <w:numId w:val="10"/>
              </w:numPr>
            </w:pPr>
            <w:r>
              <w:t xml:space="preserve">Derbyshire offer - </w:t>
            </w:r>
            <w:hyperlink r:id="rId41" w:history="1">
              <w:r w:rsidR="00606E5C" w:rsidRPr="0024287D">
                <w:rPr>
                  <w:rStyle w:val="Hyperlink"/>
                </w:rPr>
                <w:t>http://localoffer.derbyshire.gov.uk/</w:t>
              </w:r>
            </w:hyperlink>
          </w:p>
          <w:p w14:paraId="6C1CD34A" w14:textId="77777777" w:rsidR="00B45C39" w:rsidRDefault="00B45C39" w:rsidP="00667421">
            <w:pPr>
              <w:pStyle w:val="ListParagraph"/>
              <w:numPr>
                <w:ilvl w:val="0"/>
                <w:numId w:val="10"/>
              </w:numPr>
            </w:pPr>
            <w:r>
              <w:t>We promote the local offer in school</w:t>
            </w:r>
          </w:p>
          <w:p w14:paraId="28E2B5B2" w14:textId="77777777" w:rsidR="00B45C39" w:rsidRDefault="00B45C39" w:rsidP="00667421">
            <w:pPr>
              <w:pStyle w:val="ListParagraph"/>
              <w:numPr>
                <w:ilvl w:val="0"/>
                <w:numId w:val="10"/>
              </w:numPr>
            </w:pPr>
            <w:r>
              <w:t>We will always help parents access the local offer for out of school activities</w:t>
            </w:r>
          </w:p>
        </w:tc>
      </w:tr>
    </w:tbl>
    <w:p w14:paraId="57D09643" w14:textId="28788F78" w:rsidR="008D5A12" w:rsidRDefault="00521218">
      <w:r>
        <w:br w:type="textWrapping" w:clear="all"/>
      </w:r>
    </w:p>
    <w:p w14:paraId="3424B22E" w14:textId="7ED46267" w:rsidR="00205694" w:rsidRDefault="00205694"/>
    <w:p w14:paraId="34D00580" w14:textId="2B6FD18C" w:rsidR="00205694" w:rsidRDefault="00205694"/>
    <w:p w14:paraId="7BC6BDB9" w14:textId="1269688E" w:rsidR="00205694" w:rsidRDefault="00205694"/>
    <w:p w14:paraId="70DCDD49" w14:textId="64222138" w:rsidR="00205694" w:rsidRDefault="00205694"/>
    <w:p w14:paraId="0C614A2C" w14:textId="0B6731E2" w:rsidR="00205694" w:rsidRDefault="00205694"/>
    <w:p w14:paraId="10F171E9" w14:textId="19ABC413" w:rsidR="00205694" w:rsidRDefault="00205694"/>
    <w:p w14:paraId="6D8DCADE" w14:textId="73AC88CD" w:rsidR="00205694" w:rsidRDefault="00205694"/>
    <w:p w14:paraId="3D091EE1" w14:textId="21F261B3" w:rsidR="00205694" w:rsidRDefault="00205694"/>
    <w:p w14:paraId="6A9AE033" w14:textId="5297EC01" w:rsidR="00205694" w:rsidRDefault="00205694"/>
    <w:p w14:paraId="2945B649" w14:textId="726ED2C7" w:rsidR="00205694" w:rsidRDefault="00205694"/>
    <w:p w14:paraId="20990858" w14:textId="29E1C8C0" w:rsidR="00205694" w:rsidRDefault="00205694"/>
    <w:p w14:paraId="1EC1FD88" w14:textId="59F13F69" w:rsidR="00205694" w:rsidRDefault="00205694">
      <w:r>
        <w:rPr>
          <w:noProof/>
          <w:lang w:eastAsia="en-GB"/>
        </w:rPr>
        <w:lastRenderedPageBreak/>
        <w:drawing>
          <wp:inline distT="0" distB="0" distL="0" distR="0" wp14:anchorId="171A9396" wp14:editId="4A905116">
            <wp:extent cx="9797484" cy="5511084"/>
            <wp:effectExtent l="9843" t="0" r="4127" b="412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2">
                      <a:extLst>
                        <a:ext uri="{28A0092B-C50C-407E-A947-70E740481C1C}">
                          <a14:useLocalDpi xmlns:a14="http://schemas.microsoft.com/office/drawing/2010/main" val="0"/>
                        </a:ext>
                      </a:extLst>
                    </a:blip>
                    <a:stretch>
                      <a:fillRect/>
                    </a:stretch>
                  </pic:blipFill>
                  <pic:spPr>
                    <a:xfrm rot="16200000">
                      <a:off x="0" y="0"/>
                      <a:ext cx="9797484" cy="5511084"/>
                    </a:xfrm>
                    <a:prstGeom prst="rect">
                      <a:avLst/>
                    </a:prstGeom>
                  </pic:spPr>
                </pic:pic>
              </a:graphicData>
            </a:graphic>
          </wp:inline>
        </w:drawing>
      </w:r>
    </w:p>
    <w:sectPr w:rsidR="00205694">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4E93C" w14:textId="77777777" w:rsidR="00031E4D" w:rsidRDefault="00031E4D" w:rsidP="00954829">
      <w:pPr>
        <w:spacing w:after="0" w:line="240" w:lineRule="auto"/>
      </w:pPr>
      <w:r>
        <w:separator/>
      </w:r>
    </w:p>
  </w:endnote>
  <w:endnote w:type="continuationSeparator" w:id="0">
    <w:p w14:paraId="5084AE44" w14:textId="77777777" w:rsidR="00031E4D" w:rsidRDefault="00031E4D" w:rsidP="0095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BFE6F" w14:textId="77777777" w:rsidR="006C02F1" w:rsidRDefault="006C0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D7B0" w14:textId="77777777" w:rsidR="006C02F1" w:rsidRDefault="006C0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707B0" w14:textId="77777777" w:rsidR="006C02F1" w:rsidRDefault="006C0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3BFF1" w14:textId="77777777" w:rsidR="00031E4D" w:rsidRDefault="00031E4D" w:rsidP="00954829">
      <w:pPr>
        <w:spacing w:after="0" w:line="240" w:lineRule="auto"/>
      </w:pPr>
      <w:r>
        <w:separator/>
      </w:r>
    </w:p>
  </w:footnote>
  <w:footnote w:type="continuationSeparator" w:id="0">
    <w:p w14:paraId="60843871" w14:textId="77777777" w:rsidR="00031E4D" w:rsidRDefault="00031E4D" w:rsidP="00954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510D6" w14:textId="77777777" w:rsidR="006C02F1" w:rsidRDefault="006C0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6F89" w14:textId="01820FD8" w:rsidR="00954829" w:rsidRPr="000F6B8F" w:rsidRDefault="006C02F1" w:rsidP="000F6B8F">
    <w:pPr>
      <w:pStyle w:val="Header"/>
      <w:jc w:val="center"/>
      <w:rPr>
        <w:b/>
        <w:sz w:val="32"/>
        <w:u w:val="single"/>
      </w:rPr>
    </w:pPr>
    <w:r w:rsidRPr="006C02F1">
      <w:rPr>
        <w:b/>
        <w:sz w:val="32"/>
        <w:u w:val="single"/>
      </w:rPr>
      <w:drawing>
        <wp:anchor distT="0" distB="0" distL="114300" distR="114300" simplePos="0" relativeHeight="251658240" behindDoc="0" locked="0" layoutInCell="1" allowOverlap="1" wp14:anchorId="09E9498F" wp14:editId="110471D7">
          <wp:simplePos x="0" y="0"/>
          <wp:positionH relativeFrom="page">
            <wp:align>left</wp:align>
          </wp:positionH>
          <wp:positionV relativeFrom="paragraph">
            <wp:posOffset>-449843</wp:posOffset>
          </wp:positionV>
          <wp:extent cx="1201420" cy="11550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lliam Rhodes.png"/>
                  <pic:cNvPicPr/>
                </pic:nvPicPr>
                <pic:blipFill>
                  <a:blip r:embed="rId1">
                    <a:extLst>
                      <a:ext uri="{28A0092B-C50C-407E-A947-70E740481C1C}">
                        <a14:useLocalDpi xmlns:a14="http://schemas.microsoft.com/office/drawing/2010/main" val="0"/>
                      </a:ext>
                    </a:extLst>
                  </a:blip>
                  <a:stretch>
                    <a:fillRect/>
                  </a:stretch>
                </pic:blipFill>
                <pic:spPr>
                  <a:xfrm>
                    <a:off x="0" y="0"/>
                    <a:ext cx="1201420" cy="1155065"/>
                  </a:xfrm>
                  <a:prstGeom prst="rect">
                    <a:avLst/>
                  </a:prstGeom>
                </pic:spPr>
              </pic:pic>
            </a:graphicData>
          </a:graphic>
        </wp:anchor>
      </w:drawing>
    </w:r>
    <w:r w:rsidRPr="006C02F1">
      <w:rPr>
        <w:b/>
        <w:sz w:val="32"/>
        <w:u w:val="single"/>
      </w:rPr>
      <w:t xml:space="preserve">            </w:t>
    </w:r>
    <w:r w:rsidR="008A2811">
      <w:rPr>
        <w:b/>
        <w:sz w:val="32"/>
        <w:u w:val="single"/>
      </w:rPr>
      <w:t xml:space="preserve">William Rhodes Primary and Nursery School SEND </w:t>
    </w:r>
    <w:bookmarkStart w:id="0" w:name="_GoBack"/>
    <w:r w:rsidR="008A2811">
      <w:rPr>
        <w:b/>
        <w:sz w:val="32"/>
        <w:u w:val="single"/>
      </w:rPr>
      <w:t xml:space="preserve">Information </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861D" w14:textId="77777777" w:rsidR="006C02F1" w:rsidRDefault="006C0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74E86"/>
    <w:multiLevelType w:val="hybridMultilevel"/>
    <w:tmpl w:val="69CA0818"/>
    <w:lvl w:ilvl="0" w:tplc="2F68F0CC">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85884"/>
    <w:multiLevelType w:val="hybridMultilevel"/>
    <w:tmpl w:val="351AB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40487E"/>
    <w:multiLevelType w:val="hybridMultilevel"/>
    <w:tmpl w:val="8B78F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17366C"/>
    <w:multiLevelType w:val="hybridMultilevel"/>
    <w:tmpl w:val="34EC9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5D3B0E"/>
    <w:multiLevelType w:val="hybridMultilevel"/>
    <w:tmpl w:val="81FE9104"/>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37DA3"/>
    <w:multiLevelType w:val="hybridMultilevel"/>
    <w:tmpl w:val="454CD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E864E7"/>
    <w:multiLevelType w:val="hybridMultilevel"/>
    <w:tmpl w:val="70FE5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485C7A"/>
    <w:multiLevelType w:val="hybridMultilevel"/>
    <w:tmpl w:val="9416AE4E"/>
    <w:lvl w:ilvl="0" w:tplc="BF221854">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146AE4"/>
    <w:multiLevelType w:val="hybridMultilevel"/>
    <w:tmpl w:val="91EEB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262A2E"/>
    <w:multiLevelType w:val="hybridMultilevel"/>
    <w:tmpl w:val="C414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2854DD"/>
    <w:multiLevelType w:val="hybridMultilevel"/>
    <w:tmpl w:val="6E9EFD44"/>
    <w:lvl w:ilvl="0" w:tplc="3086EB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32A7F"/>
    <w:multiLevelType w:val="hybridMultilevel"/>
    <w:tmpl w:val="300CA83C"/>
    <w:lvl w:ilvl="0" w:tplc="3086EB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3376C"/>
    <w:multiLevelType w:val="hybridMultilevel"/>
    <w:tmpl w:val="076E88DE"/>
    <w:lvl w:ilvl="0" w:tplc="3C283BA0">
      <w:start w:val="10"/>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8254105"/>
    <w:multiLevelType w:val="hybridMultilevel"/>
    <w:tmpl w:val="4E187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270F77"/>
    <w:multiLevelType w:val="hybridMultilevel"/>
    <w:tmpl w:val="D354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F82DCA"/>
    <w:multiLevelType w:val="hybridMultilevel"/>
    <w:tmpl w:val="D180C4F8"/>
    <w:lvl w:ilvl="0" w:tplc="232814E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E203503"/>
    <w:multiLevelType w:val="hybridMultilevel"/>
    <w:tmpl w:val="EEB2E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0E0777"/>
    <w:multiLevelType w:val="hybridMultilevel"/>
    <w:tmpl w:val="16D40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1532AE"/>
    <w:multiLevelType w:val="hybridMultilevel"/>
    <w:tmpl w:val="122EE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DD5CB2"/>
    <w:multiLevelType w:val="hybridMultilevel"/>
    <w:tmpl w:val="A504F612"/>
    <w:lvl w:ilvl="0" w:tplc="08090001">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836DCF"/>
    <w:multiLevelType w:val="hybridMultilevel"/>
    <w:tmpl w:val="C116F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7450FE"/>
    <w:multiLevelType w:val="hybridMultilevel"/>
    <w:tmpl w:val="D82CD11A"/>
    <w:lvl w:ilvl="0" w:tplc="152C7EE6">
      <w:start w:val="1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9"/>
  </w:num>
  <w:num w:numId="3">
    <w:abstractNumId w:val="17"/>
  </w:num>
  <w:num w:numId="4">
    <w:abstractNumId w:val="16"/>
  </w:num>
  <w:num w:numId="5">
    <w:abstractNumId w:val="9"/>
  </w:num>
  <w:num w:numId="6">
    <w:abstractNumId w:val="20"/>
  </w:num>
  <w:num w:numId="7">
    <w:abstractNumId w:val="18"/>
  </w:num>
  <w:num w:numId="8">
    <w:abstractNumId w:val="2"/>
  </w:num>
  <w:num w:numId="9">
    <w:abstractNumId w:val="1"/>
  </w:num>
  <w:num w:numId="10">
    <w:abstractNumId w:val="8"/>
  </w:num>
  <w:num w:numId="11">
    <w:abstractNumId w:val="13"/>
  </w:num>
  <w:num w:numId="12">
    <w:abstractNumId w:val="3"/>
  </w:num>
  <w:num w:numId="13">
    <w:abstractNumId w:val="10"/>
  </w:num>
  <w:num w:numId="14">
    <w:abstractNumId w:val="11"/>
  </w:num>
  <w:num w:numId="15">
    <w:abstractNumId w:val="15"/>
  </w:num>
  <w:num w:numId="16">
    <w:abstractNumId w:val="7"/>
  </w:num>
  <w:num w:numId="17">
    <w:abstractNumId w:val="14"/>
  </w:num>
  <w:num w:numId="18">
    <w:abstractNumId w:val="5"/>
  </w:num>
  <w:num w:numId="19">
    <w:abstractNumId w:val="12"/>
  </w:num>
  <w:num w:numId="20">
    <w:abstractNumId w:val="6"/>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0"/>
    <w:rsid w:val="00031E4D"/>
    <w:rsid w:val="000D5253"/>
    <w:rsid w:val="000E7023"/>
    <w:rsid w:val="000F6B8F"/>
    <w:rsid w:val="001505F0"/>
    <w:rsid w:val="00166711"/>
    <w:rsid w:val="00191730"/>
    <w:rsid w:val="001B1D46"/>
    <w:rsid w:val="001C415C"/>
    <w:rsid w:val="00205694"/>
    <w:rsid w:val="00235C3F"/>
    <w:rsid w:val="002601E5"/>
    <w:rsid w:val="00260EDE"/>
    <w:rsid w:val="00266638"/>
    <w:rsid w:val="00277A45"/>
    <w:rsid w:val="002963F6"/>
    <w:rsid w:val="002C45CD"/>
    <w:rsid w:val="00352945"/>
    <w:rsid w:val="00354778"/>
    <w:rsid w:val="00362680"/>
    <w:rsid w:val="00383D0D"/>
    <w:rsid w:val="00385F4C"/>
    <w:rsid w:val="003D0EC1"/>
    <w:rsid w:val="003E4CF5"/>
    <w:rsid w:val="00462A81"/>
    <w:rsid w:val="0047668F"/>
    <w:rsid w:val="004865A9"/>
    <w:rsid w:val="004B1ACC"/>
    <w:rsid w:val="00521218"/>
    <w:rsid w:val="00550C02"/>
    <w:rsid w:val="00551850"/>
    <w:rsid w:val="00552C0E"/>
    <w:rsid w:val="00577086"/>
    <w:rsid w:val="005A491D"/>
    <w:rsid w:val="005C57D9"/>
    <w:rsid w:val="005D3236"/>
    <w:rsid w:val="005D4EE6"/>
    <w:rsid w:val="005D6762"/>
    <w:rsid w:val="005D7E54"/>
    <w:rsid w:val="0060100E"/>
    <w:rsid w:val="00606E5C"/>
    <w:rsid w:val="00667421"/>
    <w:rsid w:val="006806D7"/>
    <w:rsid w:val="00680F4E"/>
    <w:rsid w:val="00695A42"/>
    <w:rsid w:val="006C02F1"/>
    <w:rsid w:val="00730521"/>
    <w:rsid w:val="00753D77"/>
    <w:rsid w:val="00760956"/>
    <w:rsid w:val="00783AD4"/>
    <w:rsid w:val="007A4A7C"/>
    <w:rsid w:val="007C4939"/>
    <w:rsid w:val="007C5C16"/>
    <w:rsid w:val="00823589"/>
    <w:rsid w:val="008377E4"/>
    <w:rsid w:val="008922C7"/>
    <w:rsid w:val="00896E4E"/>
    <w:rsid w:val="008A2811"/>
    <w:rsid w:val="008B05D7"/>
    <w:rsid w:val="008D0E45"/>
    <w:rsid w:val="008D2735"/>
    <w:rsid w:val="008D5A12"/>
    <w:rsid w:val="009026AD"/>
    <w:rsid w:val="009131C3"/>
    <w:rsid w:val="0091702E"/>
    <w:rsid w:val="009264FA"/>
    <w:rsid w:val="00954829"/>
    <w:rsid w:val="009554E3"/>
    <w:rsid w:val="009B2640"/>
    <w:rsid w:val="009C1A18"/>
    <w:rsid w:val="00A113B1"/>
    <w:rsid w:val="00A25A91"/>
    <w:rsid w:val="00A31EC4"/>
    <w:rsid w:val="00A645A3"/>
    <w:rsid w:val="00AA3B9B"/>
    <w:rsid w:val="00AD3D23"/>
    <w:rsid w:val="00B35876"/>
    <w:rsid w:val="00B45C39"/>
    <w:rsid w:val="00B56224"/>
    <w:rsid w:val="00B812A1"/>
    <w:rsid w:val="00BF340D"/>
    <w:rsid w:val="00BF6BC5"/>
    <w:rsid w:val="00C20D71"/>
    <w:rsid w:val="00C71340"/>
    <w:rsid w:val="00CD3C96"/>
    <w:rsid w:val="00CF33F7"/>
    <w:rsid w:val="00D12326"/>
    <w:rsid w:val="00D15937"/>
    <w:rsid w:val="00D3787C"/>
    <w:rsid w:val="00D6600C"/>
    <w:rsid w:val="00D7004A"/>
    <w:rsid w:val="00DA2755"/>
    <w:rsid w:val="00DC0702"/>
    <w:rsid w:val="00DD4A30"/>
    <w:rsid w:val="00E962F0"/>
    <w:rsid w:val="00F14AF7"/>
    <w:rsid w:val="00F23342"/>
    <w:rsid w:val="00F37E69"/>
    <w:rsid w:val="00F51239"/>
    <w:rsid w:val="00F66085"/>
    <w:rsid w:val="00FA3333"/>
    <w:rsid w:val="00FA6460"/>
    <w:rsid w:val="00FB41F7"/>
    <w:rsid w:val="00FC3FB0"/>
    <w:rsid w:val="00FD2A83"/>
    <w:rsid w:val="00FF3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FC223"/>
  <w15:docId w15:val="{A829B447-861B-4B89-83D1-C258DF19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680"/>
    <w:pPr>
      <w:ind w:left="720"/>
      <w:contextualSpacing/>
    </w:pPr>
  </w:style>
  <w:style w:type="paragraph" w:styleId="BalloonText">
    <w:name w:val="Balloon Text"/>
    <w:basedOn w:val="Normal"/>
    <w:link w:val="BalloonTextChar"/>
    <w:uiPriority w:val="99"/>
    <w:semiHidden/>
    <w:unhideWhenUsed/>
    <w:rsid w:val="0036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680"/>
    <w:rPr>
      <w:rFonts w:ascii="Tahoma" w:hAnsi="Tahoma" w:cs="Tahoma"/>
      <w:sz w:val="16"/>
      <w:szCs w:val="16"/>
    </w:rPr>
  </w:style>
  <w:style w:type="character" w:customStyle="1" w:styleId="lrzxr">
    <w:name w:val="lrzxr"/>
    <w:basedOn w:val="DefaultParagraphFont"/>
    <w:rsid w:val="009026AD"/>
  </w:style>
  <w:style w:type="character" w:styleId="Hyperlink">
    <w:name w:val="Hyperlink"/>
    <w:basedOn w:val="DefaultParagraphFont"/>
    <w:uiPriority w:val="99"/>
    <w:unhideWhenUsed/>
    <w:rsid w:val="005A491D"/>
    <w:rPr>
      <w:color w:val="0000FF" w:themeColor="hyperlink"/>
      <w:u w:val="single"/>
    </w:rPr>
  </w:style>
  <w:style w:type="paragraph" w:styleId="Header">
    <w:name w:val="header"/>
    <w:basedOn w:val="Normal"/>
    <w:link w:val="HeaderChar"/>
    <w:uiPriority w:val="99"/>
    <w:unhideWhenUsed/>
    <w:rsid w:val="00954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829"/>
  </w:style>
  <w:style w:type="paragraph" w:styleId="Footer">
    <w:name w:val="footer"/>
    <w:basedOn w:val="Normal"/>
    <w:link w:val="FooterChar"/>
    <w:uiPriority w:val="99"/>
    <w:unhideWhenUsed/>
    <w:rsid w:val="00954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829"/>
  </w:style>
  <w:style w:type="character" w:customStyle="1" w:styleId="UnresolvedMention1">
    <w:name w:val="Unresolved Mention1"/>
    <w:basedOn w:val="DefaultParagraphFont"/>
    <w:uiPriority w:val="99"/>
    <w:semiHidden/>
    <w:unhideWhenUsed/>
    <w:rsid w:val="00F37E69"/>
    <w:rPr>
      <w:color w:val="605E5C"/>
      <w:shd w:val="clear" w:color="auto" w:fill="E1DFDD"/>
    </w:rPr>
  </w:style>
  <w:style w:type="character" w:styleId="UnresolvedMention">
    <w:name w:val="Unresolved Mention"/>
    <w:basedOn w:val="DefaultParagraphFont"/>
    <w:uiPriority w:val="99"/>
    <w:semiHidden/>
    <w:unhideWhenUsed/>
    <w:rsid w:val="00680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google.co.uk/url?sa=i&amp;rct=j&amp;q=&amp;esrc=s&amp;source=images&amp;cd=&amp;cad=rja&amp;uact=8&amp;ved=2ahUKEwib9PSPw_jbAhXDZ1AKHcvQBPsQjRx6BAgBEAU&amp;url=http://libguides.bcu.ac.uk/libraryskills/evaluation&amp;psig=AOvVaw33i5Y-flO_IrK1bgMDwdQV&amp;ust=1530349723461384" TargetMode="External"/><Relationship Id="rId26" Type="http://schemas.openxmlformats.org/officeDocument/2006/relationships/image" Target="media/image12.jpeg"/><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hyperlink" Target="https://www.sense.org.uk/get-support/information-and-advice/support-for-children/send/" TargetMode="External"/><Relationship Id="rId42" Type="http://schemas.openxmlformats.org/officeDocument/2006/relationships/image" Target="media/image19.jp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yperlink" Target="http://www.google.co.uk/url?sa=i&amp;rct=j&amp;q=&amp;esrc=s&amp;source=images&amp;cd=&amp;cad=rja&amp;uact=8&amp;ved=2ahUKEwir2cPh1_jbAhVM3aQKHePWC_oQjRx6BAgBEAU&amp;url=http://www.wipcoaching.com/2013/04/17/how-to-complain-like-a-champion/&amp;psig=AOvVaw0uctZN9RnMd7P7dsM0wtlo&amp;ust=1530355255060606" TargetMode="External"/><Relationship Id="rId11" Type="http://schemas.openxmlformats.org/officeDocument/2006/relationships/hyperlink" Target="https://www.google.co.uk/url?sa=i&amp;rct=j&amp;q=&amp;esrc=s&amp;source=images&amp;cd=&amp;cad=rja&amp;uact=8&amp;ved=2ahUKEwi86pqXwPjbAhWSK1AKHVe5ALEQjRx6BAgBEAU&amp;url=https://www.ackworthhowardschool.co.uk/wellbeing/special-educational-needs-and-disabilities&amp;psig=AOvVaw3WMEIspAgfYOzFjIVGo8wv&amp;ust=1530348931458831" TargetMode="External"/><Relationship Id="rId24" Type="http://schemas.openxmlformats.org/officeDocument/2006/relationships/hyperlink" Target="http://www.google.co.uk/url?sa=i&amp;rct=j&amp;q=&amp;esrc=s&amp;source=images&amp;cd=&amp;cad=rja&amp;uact=8&amp;ved=2ahUKEwj9waDDx_jbAhXNzqQKHaWAByQQjRx6BAgBEAU&amp;url=http://www.clker.com/clipart-ringing-phone-1.html&amp;psig=AOvVaw35h6h1uylFL1e9BCoBf18e&amp;ust=1530350879798983" TargetMode="External"/><Relationship Id="rId32" Type="http://schemas.openxmlformats.org/officeDocument/2006/relationships/hyperlink" Target="https://www.google.co.uk/url?sa=i&amp;rct=j&amp;q=&amp;esrc=s&amp;source=images&amp;cd=&amp;cad=rja&amp;uact=8&amp;ved=2ahUKEwjAtMGC2PjbAhVMM-wKHVd8D3oQjRx6BAgBEAU&amp;url=https://pngtree.com/freepng/red-calendar_2506812.html&amp;psig=AOvVaw1-BoOtgfnniGr0Kt4jMOV5&amp;ust=1530355302908819" TargetMode="External"/><Relationship Id="rId37" Type="http://schemas.openxmlformats.org/officeDocument/2006/relationships/hyperlink" Target="https://www.google.co.uk/url?sa=i&amp;rct=j&amp;q=&amp;esrc=s&amp;source=images&amp;cd=&amp;cad=rja&amp;uact=8&amp;ved=2ahUKEwjRktS12PjbAhUNKewKHdx6C24QjRx6BAgBEAU&amp;url=https://www.dasd.org/Page/2428&amp;psig=AOvVaw22A1ssDg2-vmCfCc2F9TaN&amp;ust=1530355437817619" TargetMode="External"/><Relationship Id="rId40" Type="http://schemas.openxmlformats.org/officeDocument/2006/relationships/image" Target="media/image18.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0.jpeg"/><Relationship Id="rId28" Type="http://schemas.openxmlformats.org/officeDocument/2006/relationships/image" Target="media/image13.png"/><Relationship Id="rId36" Type="http://schemas.openxmlformats.org/officeDocument/2006/relationships/hyperlink" Target="https://localoffer.derbyshire.gov.uk/"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hyperlink" Target="http://www.williamrhodes.derbyshire.sch.uk"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caloffer.derbyshire.gov.uk/site-elements/documents/education-and-learning/graduated-response-may-2022.pdf" TargetMode="External"/><Relationship Id="rId22" Type="http://schemas.openxmlformats.org/officeDocument/2006/relationships/image" Target="media/image9.png"/><Relationship Id="rId27" Type="http://schemas.openxmlformats.org/officeDocument/2006/relationships/hyperlink" Target="http://www.google.co.uk/url?sa=i&amp;rct=j&amp;q=&amp;esrc=s&amp;source=images&amp;cd=&amp;cad=rja&amp;uact=8&amp;ved=2ahUKEwjJ_ZWa2PjbAhXQL1AKHXD7DbIQjRx6BAgBEAU&amp;url=http://www.abilitiesnw.com/behavior-support.php&amp;psig=AOvVaw0qaC0IcDSneFZvMKnYU30c&amp;ust=1530355374813679" TargetMode="External"/><Relationship Id="rId30" Type="http://schemas.openxmlformats.org/officeDocument/2006/relationships/image" Target="media/image14.jpeg"/><Relationship Id="rId35" Type="http://schemas.openxmlformats.org/officeDocument/2006/relationships/hyperlink" Target="https://www.nhs.uk/conditions/social-care-and-support/services-for-children-and-young-people/"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image" Target="media/image15.jpeg"/><Relationship Id="rId38" Type="http://schemas.openxmlformats.org/officeDocument/2006/relationships/image" Target="media/image16.jpeg"/><Relationship Id="rId46" Type="http://schemas.openxmlformats.org/officeDocument/2006/relationships/footer" Target="footer2.xml"/><Relationship Id="rId20" Type="http://schemas.openxmlformats.org/officeDocument/2006/relationships/image" Target="media/image7.jpeg"/><Relationship Id="rId41" Type="http://schemas.openxmlformats.org/officeDocument/2006/relationships/hyperlink" Target="http://localoffer.derbyshire.gov.uk/"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E5D03F923C7C47939B91F1EB29345D" ma:contentTypeVersion="11" ma:contentTypeDescription="Create a new document." ma:contentTypeScope="" ma:versionID="eaec59ab4bfd4ce2303e9619c72f65f9">
  <xsd:schema xmlns:xsd="http://www.w3.org/2001/XMLSchema" xmlns:xs="http://www.w3.org/2001/XMLSchema" xmlns:p="http://schemas.microsoft.com/office/2006/metadata/properties" xmlns:ns3="bbabbca0-a4a1-41b2-b2ef-d5e0a6bdbea8" targetNamespace="http://schemas.microsoft.com/office/2006/metadata/properties" ma:root="true" ma:fieldsID="6a24d365fed2c2731312e553a54da886" ns3:_="">
    <xsd:import namespace="bbabbca0-a4a1-41b2-b2ef-d5e0a6bdbe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bbca0-a4a1-41b2-b2ef-d5e0a6bd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CAC5C-984D-430F-85ED-470E520E8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bbca0-a4a1-41b2-b2ef-d5e0a6bdb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CF686-CCED-4982-A026-A56EFC3445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645EB9-4951-4680-8955-ECCF5974E213}">
  <ds:schemaRefs>
    <ds:schemaRef ds:uri="http://schemas.microsoft.com/sharepoint/v3/contenttype/forms"/>
  </ds:schemaRefs>
</ds:datastoreItem>
</file>

<file path=customXml/itemProps4.xml><?xml version="1.0" encoding="utf-8"?>
<ds:datastoreItem xmlns:ds="http://schemas.openxmlformats.org/officeDocument/2006/customXml" ds:itemID="{6FE22085-02B5-49DE-A526-1525AC5A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Donohoe</dc:creator>
  <cp:lastModifiedBy>Zoe Farrow</cp:lastModifiedBy>
  <cp:revision>2</cp:revision>
  <cp:lastPrinted>2022-09-08T09:11:00Z</cp:lastPrinted>
  <dcterms:created xsi:type="dcterms:W3CDTF">2024-09-17T14:48:00Z</dcterms:created>
  <dcterms:modified xsi:type="dcterms:W3CDTF">2024-09-17T14:48:00Z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0x010100B3E5D03F923C7C47939B91F1EB29345D</vt:lpwstr>
  </property>
  <property fmtid="{D5CDD505-2E9C-101B-9397-08002B2CF9AE}" pid="3" name="GrammarlyDocumentId">
    <vt:lpwstr>848dfe953bfe92e766a16ea4bd14146b1810e4d9138c36264712e2dfa1f56443</vt:lpwstr>
  </property>
</Properties>
</file>